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672F" w:rsidRPr="00A56442" w:rsidRDefault="00E3672F" w:rsidP="00A56442">
      <w:pPr>
        <w:spacing w:after="0" w:line="240" w:lineRule="auto"/>
        <w:rPr>
          <w:rFonts w:cstheme="minorHAnsi"/>
          <w:b/>
          <w:sz w:val="20"/>
          <w:szCs w:val="20"/>
        </w:rPr>
      </w:pPr>
      <w:bookmarkStart w:id="0" w:name="_GoBack"/>
      <w:bookmarkEnd w:id="0"/>
      <w:r w:rsidRPr="00A56442">
        <w:rPr>
          <w:rFonts w:cstheme="minorHAnsi"/>
          <w:b/>
          <w:sz w:val="20"/>
          <w:szCs w:val="20"/>
        </w:rPr>
        <w:t>Media contact:</w:t>
      </w:r>
    </w:p>
    <w:p w:rsidR="00E3672F" w:rsidRPr="00A56442" w:rsidRDefault="00E3672F" w:rsidP="00A56442">
      <w:pPr>
        <w:spacing w:after="0" w:line="240" w:lineRule="auto"/>
        <w:rPr>
          <w:rFonts w:cstheme="minorHAnsi"/>
          <w:sz w:val="20"/>
          <w:szCs w:val="20"/>
        </w:rPr>
      </w:pPr>
      <w:r w:rsidRPr="00A56442">
        <w:rPr>
          <w:rFonts w:cstheme="minorHAnsi"/>
          <w:sz w:val="20"/>
          <w:szCs w:val="20"/>
        </w:rPr>
        <w:t>Ania Czarnecka</w:t>
      </w:r>
    </w:p>
    <w:p w:rsidR="00E3672F" w:rsidRPr="00A56442" w:rsidRDefault="00E3672F" w:rsidP="00A56442">
      <w:pPr>
        <w:spacing w:after="0" w:line="240" w:lineRule="auto"/>
        <w:rPr>
          <w:rFonts w:cstheme="minorHAnsi"/>
          <w:sz w:val="20"/>
          <w:szCs w:val="20"/>
        </w:rPr>
      </w:pPr>
      <w:r w:rsidRPr="00A56442">
        <w:rPr>
          <w:rFonts w:cstheme="minorHAnsi"/>
          <w:sz w:val="20"/>
          <w:szCs w:val="20"/>
        </w:rPr>
        <w:t>713-869-0707</w:t>
      </w:r>
    </w:p>
    <w:p w:rsidR="00E3672F" w:rsidRPr="00A56442" w:rsidRDefault="0020578D" w:rsidP="00A56442">
      <w:pPr>
        <w:spacing w:after="0" w:line="240" w:lineRule="auto"/>
        <w:rPr>
          <w:rFonts w:cstheme="minorHAnsi"/>
          <w:sz w:val="20"/>
          <w:szCs w:val="20"/>
        </w:rPr>
      </w:pPr>
      <w:hyperlink r:id="rId8" w:history="1">
        <w:r w:rsidR="00E3672F" w:rsidRPr="00A56442">
          <w:rPr>
            <w:rStyle w:val="Hyperlink"/>
            <w:rFonts w:cstheme="minorHAnsi"/>
            <w:sz w:val="20"/>
            <w:szCs w:val="20"/>
          </w:rPr>
          <w:t>aczarnecka@wardcc.com</w:t>
        </w:r>
      </w:hyperlink>
    </w:p>
    <w:p w:rsidR="009B7F98" w:rsidRDefault="00A56442" w:rsidP="00AC00EA">
      <w:pPr>
        <w:spacing w:after="0"/>
        <w:ind w:left="6480"/>
        <w:rPr>
          <w:rFonts w:cstheme="minorHAnsi"/>
          <w:sz w:val="26"/>
          <w:szCs w:val="26"/>
        </w:rPr>
      </w:pPr>
      <w:r>
        <w:rPr>
          <w:rFonts w:cstheme="minorHAnsi"/>
          <w:sz w:val="26"/>
          <w:szCs w:val="26"/>
        </w:rPr>
        <w:t xml:space="preserve"> </w:t>
      </w:r>
    </w:p>
    <w:p w:rsidR="00EF69CD" w:rsidRPr="00B81681" w:rsidRDefault="00EF69CD" w:rsidP="00AC00EA">
      <w:pPr>
        <w:spacing w:after="0"/>
        <w:ind w:left="6480"/>
        <w:rPr>
          <w:rFonts w:cstheme="minorHAnsi"/>
          <w:sz w:val="26"/>
          <w:szCs w:val="26"/>
        </w:rPr>
      </w:pPr>
    </w:p>
    <w:p w:rsidR="00E700A5" w:rsidRDefault="00A56442" w:rsidP="00AC00EA">
      <w:pPr>
        <w:spacing w:after="0"/>
        <w:jc w:val="center"/>
        <w:rPr>
          <w:rFonts w:cstheme="minorHAnsi"/>
          <w:b/>
          <w:bCs/>
          <w:i/>
          <w:sz w:val="26"/>
          <w:szCs w:val="26"/>
        </w:rPr>
      </w:pPr>
      <w:r>
        <w:rPr>
          <w:rFonts w:cstheme="minorHAnsi"/>
          <w:b/>
          <w:bCs/>
          <w:sz w:val="26"/>
          <w:szCs w:val="26"/>
        </w:rPr>
        <w:t>Record 2</w:t>
      </w:r>
      <w:r w:rsidR="009235C1">
        <w:rPr>
          <w:rFonts w:cstheme="minorHAnsi"/>
          <w:b/>
          <w:bCs/>
          <w:sz w:val="26"/>
          <w:szCs w:val="26"/>
        </w:rPr>
        <w:t>6</w:t>
      </w:r>
      <w:r>
        <w:rPr>
          <w:rFonts w:cstheme="minorHAnsi"/>
          <w:b/>
          <w:bCs/>
          <w:sz w:val="26"/>
          <w:szCs w:val="26"/>
        </w:rPr>
        <w:t xml:space="preserve"> C</w:t>
      </w:r>
      <w:r w:rsidR="00E3672F" w:rsidRPr="00B81681">
        <w:rPr>
          <w:rFonts w:cstheme="minorHAnsi"/>
          <w:b/>
          <w:bCs/>
          <w:sz w:val="26"/>
          <w:szCs w:val="26"/>
        </w:rPr>
        <w:t>hambe</w:t>
      </w:r>
      <w:r w:rsidR="003832AC" w:rsidRPr="00B81681">
        <w:rPr>
          <w:rFonts w:cstheme="minorHAnsi"/>
          <w:b/>
          <w:bCs/>
          <w:sz w:val="26"/>
          <w:szCs w:val="26"/>
        </w:rPr>
        <w:t>rlain Hrdlicka</w:t>
      </w:r>
      <w:r w:rsidR="00ED5F1C" w:rsidRPr="00B81681">
        <w:rPr>
          <w:rFonts w:cstheme="minorHAnsi"/>
          <w:b/>
          <w:bCs/>
          <w:sz w:val="26"/>
          <w:szCs w:val="26"/>
        </w:rPr>
        <w:t xml:space="preserve"> </w:t>
      </w:r>
      <w:r w:rsidR="00497569">
        <w:rPr>
          <w:rFonts w:cstheme="minorHAnsi"/>
          <w:b/>
          <w:bCs/>
          <w:sz w:val="26"/>
          <w:szCs w:val="26"/>
        </w:rPr>
        <w:t xml:space="preserve">Attorneys </w:t>
      </w:r>
      <w:r w:rsidR="00ED5F1C" w:rsidRPr="00B81681">
        <w:rPr>
          <w:rFonts w:cstheme="minorHAnsi"/>
          <w:b/>
          <w:bCs/>
          <w:sz w:val="26"/>
          <w:szCs w:val="26"/>
        </w:rPr>
        <w:t>Named to</w:t>
      </w:r>
      <w:r w:rsidR="00841C74" w:rsidRPr="00B81681">
        <w:rPr>
          <w:rFonts w:cstheme="minorHAnsi"/>
          <w:b/>
          <w:bCs/>
          <w:sz w:val="26"/>
          <w:szCs w:val="26"/>
        </w:rPr>
        <w:t xml:space="preserve"> </w:t>
      </w:r>
      <w:r w:rsidR="005D1B94" w:rsidRPr="00B81681">
        <w:rPr>
          <w:rFonts w:cstheme="minorHAnsi"/>
          <w:b/>
          <w:bCs/>
          <w:i/>
          <w:sz w:val="26"/>
          <w:szCs w:val="26"/>
        </w:rPr>
        <w:t>U</w:t>
      </w:r>
      <w:r w:rsidR="006C7AE6" w:rsidRPr="00B81681">
        <w:rPr>
          <w:rFonts w:cstheme="minorHAnsi"/>
          <w:b/>
          <w:bCs/>
          <w:i/>
          <w:sz w:val="26"/>
          <w:szCs w:val="26"/>
        </w:rPr>
        <w:t>S News</w:t>
      </w:r>
      <w:r w:rsidR="00B81681" w:rsidRPr="00B81681">
        <w:rPr>
          <w:rFonts w:cstheme="minorHAnsi"/>
          <w:b/>
          <w:bCs/>
          <w:i/>
          <w:sz w:val="26"/>
          <w:szCs w:val="26"/>
        </w:rPr>
        <w:t xml:space="preserve"> </w:t>
      </w:r>
      <w:r w:rsidR="00B62B7D">
        <w:rPr>
          <w:rFonts w:cstheme="minorHAnsi"/>
          <w:b/>
          <w:bCs/>
          <w:sz w:val="26"/>
          <w:szCs w:val="26"/>
        </w:rPr>
        <w:t>–</w:t>
      </w:r>
      <w:r w:rsidR="006C7AE6" w:rsidRPr="00B81681">
        <w:rPr>
          <w:rFonts w:cstheme="minorHAnsi"/>
          <w:b/>
          <w:bCs/>
          <w:sz w:val="26"/>
          <w:szCs w:val="26"/>
        </w:rPr>
        <w:t xml:space="preserve"> </w:t>
      </w:r>
      <w:r w:rsidR="00B62B7D">
        <w:rPr>
          <w:rFonts w:cstheme="minorHAnsi"/>
          <w:b/>
          <w:bCs/>
          <w:sz w:val="26"/>
          <w:szCs w:val="26"/>
        </w:rPr>
        <w:t xml:space="preserve">2019 </w:t>
      </w:r>
      <w:r w:rsidR="006C7AE6" w:rsidRPr="00497569">
        <w:rPr>
          <w:rFonts w:cstheme="minorHAnsi"/>
          <w:b/>
          <w:bCs/>
          <w:i/>
          <w:sz w:val="26"/>
          <w:szCs w:val="26"/>
        </w:rPr>
        <w:t>Best Lawyers</w:t>
      </w:r>
      <w:r w:rsidR="00497569" w:rsidRPr="00497569">
        <w:rPr>
          <w:rFonts w:cstheme="minorHAnsi"/>
          <w:b/>
          <w:bCs/>
          <w:i/>
          <w:sz w:val="26"/>
          <w:szCs w:val="26"/>
        </w:rPr>
        <w:t xml:space="preserve"> </w:t>
      </w:r>
    </w:p>
    <w:p w:rsidR="00497569" w:rsidRDefault="00497569" w:rsidP="00AC00EA">
      <w:pPr>
        <w:spacing w:after="0"/>
        <w:jc w:val="center"/>
        <w:rPr>
          <w:rFonts w:cstheme="minorHAnsi"/>
          <w:b/>
          <w:bCs/>
          <w:sz w:val="26"/>
          <w:szCs w:val="26"/>
        </w:rPr>
      </w:pPr>
      <w:proofErr w:type="gramStart"/>
      <w:r w:rsidRPr="00497569">
        <w:rPr>
          <w:rFonts w:cstheme="minorHAnsi"/>
          <w:b/>
          <w:bCs/>
          <w:i/>
          <w:sz w:val="26"/>
          <w:szCs w:val="26"/>
        </w:rPr>
        <w:t>in</w:t>
      </w:r>
      <w:proofErr w:type="gramEnd"/>
      <w:r w:rsidRPr="00497569">
        <w:rPr>
          <w:rFonts w:cstheme="minorHAnsi"/>
          <w:b/>
          <w:bCs/>
          <w:i/>
          <w:sz w:val="26"/>
          <w:szCs w:val="26"/>
        </w:rPr>
        <w:t xml:space="preserve"> America</w:t>
      </w:r>
      <w:r w:rsidR="00390A1D" w:rsidRPr="00254C26">
        <w:rPr>
          <w:rFonts w:cstheme="minorHAnsi"/>
          <w:b/>
          <w:bCs/>
          <w:i/>
          <w:iCs/>
          <w:sz w:val="26"/>
          <w:szCs w:val="26"/>
          <w:lang w:val="en"/>
        </w:rPr>
        <w:t>®</w:t>
      </w:r>
      <w:r w:rsidR="009235C1">
        <w:rPr>
          <w:rFonts w:cstheme="minorHAnsi"/>
          <w:b/>
          <w:bCs/>
          <w:i/>
          <w:sz w:val="26"/>
          <w:szCs w:val="26"/>
        </w:rPr>
        <w:t xml:space="preserve">, </w:t>
      </w:r>
      <w:r w:rsidR="009235C1" w:rsidRPr="009235C1">
        <w:rPr>
          <w:rFonts w:cstheme="minorHAnsi"/>
          <w:b/>
          <w:bCs/>
          <w:sz w:val="26"/>
          <w:szCs w:val="26"/>
        </w:rPr>
        <w:t>Two Attorneys Recognized as</w:t>
      </w:r>
      <w:r w:rsidR="009235C1">
        <w:rPr>
          <w:rFonts w:cstheme="minorHAnsi"/>
          <w:b/>
          <w:bCs/>
          <w:i/>
          <w:sz w:val="26"/>
          <w:szCs w:val="26"/>
        </w:rPr>
        <w:t xml:space="preserve"> Lawyer of the Year</w:t>
      </w:r>
    </w:p>
    <w:p w:rsidR="00E3672F" w:rsidRPr="00E7265A" w:rsidRDefault="00670575" w:rsidP="00AC00EA">
      <w:pPr>
        <w:spacing w:after="0"/>
        <w:jc w:val="center"/>
        <w:rPr>
          <w:rFonts w:cstheme="minorHAnsi"/>
          <w:bCs/>
          <w:i/>
        </w:rPr>
      </w:pPr>
      <w:r w:rsidRPr="00E7265A">
        <w:rPr>
          <w:rFonts w:cstheme="minorHAnsi"/>
          <w:bCs/>
          <w:i/>
        </w:rPr>
        <w:t>At</w:t>
      </w:r>
      <w:r w:rsidR="009A4496" w:rsidRPr="00E7265A">
        <w:rPr>
          <w:rFonts w:cstheme="minorHAnsi"/>
          <w:bCs/>
          <w:i/>
        </w:rPr>
        <w:t>torneys Ranked in Construction</w:t>
      </w:r>
      <w:r w:rsidR="00E700A5" w:rsidRPr="00E7265A">
        <w:rPr>
          <w:rFonts w:cstheme="minorHAnsi"/>
          <w:bCs/>
          <w:i/>
        </w:rPr>
        <w:t xml:space="preserve">, </w:t>
      </w:r>
      <w:r w:rsidR="00FC2F22" w:rsidRPr="00E7265A">
        <w:rPr>
          <w:rFonts w:cstheme="minorHAnsi"/>
          <w:bCs/>
          <w:i/>
        </w:rPr>
        <w:t xml:space="preserve">Criminal Defense: White-Collar, </w:t>
      </w:r>
      <w:r w:rsidR="00E700A5" w:rsidRPr="00E7265A">
        <w:rPr>
          <w:rFonts w:cstheme="minorHAnsi"/>
          <w:bCs/>
          <w:i/>
        </w:rPr>
        <w:t>Eminent Domain &amp; Condemnation</w:t>
      </w:r>
      <w:r w:rsidRPr="00E7265A">
        <w:rPr>
          <w:rFonts w:cstheme="minorHAnsi"/>
          <w:bCs/>
          <w:i/>
        </w:rPr>
        <w:t>, Employee Benefits</w:t>
      </w:r>
      <w:r w:rsidR="00E700A5" w:rsidRPr="00E7265A">
        <w:rPr>
          <w:rFonts w:cstheme="minorHAnsi"/>
          <w:bCs/>
          <w:i/>
        </w:rPr>
        <w:t xml:space="preserve"> (ERISA), Government Relations, </w:t>
      </w:r>
      <w:r w:rsidRPr="00E7265A">
        <w:rPr>
          <w:rFonts w:cstheme="minorHAnsi"/>
          <w:bCs/>
          <w:i/>
        </w:rPr>
        <w:t>Immigration</w:t>
      </w:r>
      <w:r w:rsidR="00E700A5" w:rsidRPr="00E7265A">
        <w:rPr>
          <w:rFonts w:cstheme="minorHAnsi"/>
          <w:bCs/>
          <w:i/>
        </w:rPr>
        <w:t xml:space="preserve">, </w:t>
      </w:r>
      <w:r w:rsidR="009A4496" w:rsidRPr="00E7265A">
        <w:rPr>
          <w:rFonts w:cstheme="minorHAnsi"/>
          <w:bCs/>
          <w:i/>
        </w:rPr>
        <w:t xml:space="preserve">Litigation – Construction, Litigation – Trusts &amp; Estates, </w:t>
      </w:r>
      <w:r w:rsidR="00E700A5" w:rsidRPr="00E7265A">
        <w:rPr>
          <w:rFonts w:cstheme="minorHAnsi"/>
          <w:bCs/>
          <w:i/>
        </w:rPr>
        <w:t xml:space="preserve">Tax, Litigation and Controversy - Tax, </w:t>
      </w:r>
      <w:r w:rsidR="00FC2F22" w:rsidRPr="00E7265A">
        <w:rPr>
          <w:rFonts w:cstheme="minorHAnsi"/>
          <w:bCs/>
          <w:i/>
        </w:rPr>
        <w:t xml:space="preserve">Trademark Law </w:t>
      </w:r>
      <w:r w:rsidR="00E700A5" w:rsidRPr="00E7265A">
        <w:rPr>
          <w:rFonts w:cstheme="minorHAnsi"/>
          <w:bCs/>
          <w:i/>
        </w:rPr>
        <w:t>and Trust &amp; Estates</w:t>
      </w:r>
      <w:r w:rsidR="00A3744A" w:rsidRPr="00E7265A">
        <w:rPr>
          <w:rFonts w:cstheme="minorHAnsi"/>
          <w:bCs/>
          <w:i/>
        </w:rPr>
        <w:t xml:space="preserve"> Categories</w:t>
      </w:r>
    </w:p>
    <w:p w:rsidR="00E3672F" w:rsidRPr="00AC00EA" w:rsidRDefault="00E3672F" w:rsidP="00AC00EA">
      <w:pPr>
        <w:spacing w:after="0"/>
        <w:jc w:val="center"/>
        <w:rPr>
          <w:rFonts w:cstheme="minorHAnsi"/>
          <w:b/>
          <w:bCs/>
          <w:i/>
          <w:sz w:val="24"/>
          <w:szCs w:val="24"/>
        </w:rPr>
      </w:pPr>
    </w:p>
    <w:p w:rsidR="0089608E" w:rsidRPr="00AC00EA" w:rsidRDefault="0089608E" w:rsidP="00AC00EA">
      <w:pPr>
        <w:spacing w:after="0"/>
        <w:jc w:val="center"/>
        <w:rPr>
          <w:rFonts w:cstheme="minorHAnsi"/>
          <w:b/>
          <w:bCs/>
          <w:i/>
          <w:sz w:val="24"/>
          <w:szCs w:val="24"/>
        </w:rPr>
      </w:pPr>
    </w:p>
    <w:p w:rsidR="00F6524D" w:rsidRDefault="00411C2E" w:rsidP="00F6524D">
      <w:pPr>
        <w:spacing w:after="0"/>
        <w:jc w:val="both"/>
        <w:rPr>
          <w:rFonts w:cstheme="minorHAnsi"/>
          <w:bCs/>
        </w:rPr>
      </w:pPr>
      <w:r>
        <w:rPr>
          <w:rFonts w:cstheme="minorHAnsi"/>
          <w:b/>
          <w:bCs/>
        </w:rPr>
        <w:t>(</w:t>
      </w:r>
      <w:r w:rsidR="00E3672F" w:rsidRPr="007B4193">
        <w:rPr>
          <w:rFonts w:cstheme="minorHAnsi"/>
          <w:b/>
          <w:bCs/>
        </w:rPr>
        <w:t>Houston</w:t>
      </w:r>
      <w:r>
        <w:rPr>
          <w:rFonts w:cstheme="minorHAnsi"/>
          <w:b/>
          <w:bCs/>
        </w:rPr>
        <w:t>, TX -</w:t>
      </w:r>
      <w:r w:rsidR="002971B1" w:rsidRPr="007B4193">
        <w:rPr>
          <w:rFonts w:cstheme="minorHAnsi"/>
          <w:b/>
          <w:bCs/>
        </w:rPr>
        <w:t xml:space="preserve"> </w:t>
      </w:r>
      <w:r>
        <w:rPr>
          <w:rFonts w:cstheme="minorHAnsi"/>
          <w:b/>
          <w:bCs/>
        </w:rPr>
        <w:t>September 17</w:t>
      </w:r>
      <w:r w:rsidR="003A7564">
        <w:rPr>
          <w:rFonts w:cstheme="minorHAnsi"/>
          <w:b/>
          <w:bCs/>
        </w:rPr>
        <w:t>, 2018</w:t>
      </w:r>
      <w:r>
        <w:rPr>
          <w:rFonts w:cstheme="minorHAnsi"/>
          <w:b/>
          <w:bCs/>
        </w:rPr>
        <w:t>)</w:t>
      </w:r>
      <w:r w:rsidR="002971B1" w:rsidRPr="007B4193">
        <w:rPr>
          <w:rFonts w:cstheme="minorHAnsi"/>
          <w:b/>
          <w:bCs/>
        </w:rPr>
        <w:t xml:space="preserve"> –</w:t>
      </w:r>
      <w:r w:rsidR="005D1B94" w:rsidRPr="007B4193">
        <w:rPr>
          <w:rFonts w:cstheme="minorHAnsi"/>
          <w:b/>
          <w:bCs/>
        </w:rPr>
        <w:t xml:space="preserve"> </w:t>
      </w:r>
      <w:r w:rsidR="00A3744A">
        <w:rPr>
          <w:rFonts w:cstheme="minorHAnsi"/>
          <w:bCs/>
        </w:rPr>
        <w:t xml:space="preserve">A record </w:t>
      </w:r>
      <w:r w:rsidR="00DC07C6">
        <w:rPr>
          <w:rFonts w:cstheme="minorHAnsi"/>
          <w:bCs/>
        </w:rPr>
        <w:t>2</w:t>
      </w:r>
      <w:r w:rsidR="003A7564">
        <w:rPr>
          <w:rFonts w:cstheme="minorHAnsi"/>
          <w:bCs/>
        </w:rPr>
        <w:t>6</w:t>
      </w:r>
      <w:r w:rsidR="00497569">
        <w:rPr>
          <w:rFonts w:cstheme="minorHAnsi"/>
          <w:bCs/>
        </w:rPr>
        <w:t xml:space="preserve"> attorneys with n</w:t>
      </w:r>
      <w:r w:rsidR="00E3672F" w:rsidRPr="007B4193">
        <w:rPr>
          <w:rFonts w:cstheme="minorHAnsi"/>
          <w:bCs/>
        </w:rPr>
        <w:t xml:space="preserve">ational law firm </w:t>
      </w:r>
      <w:hyperlink r:id="rId9" w:history="1">
        <w:r w:rsidR="00E3672F" w:rsidRPr="007B4193">
          <w:rPr>
            <w:rStyle w:val="Hyperlink"/>
            <w:rFonts w:cstheme="minorHAnsi"/>
            <w:bCs/>
          </w:rPr>
          <w:t>Chamberlain Hrdlicka</w:t>
        </w:r>
      </w:hyperlink>
      <w:r w:rsidR="005D1B94" w:rsidRPr="007B4193">
        <w:rPr>
          <w:rFonts w:cstheme="minorHAnsi"/>
          <w:bCs/>
        </w:rPr>
        <w:t xml:space="preserve"> </w:t>
      </w:r>
      <w:r w:rsidR="00497569">
        <w:rPr>
          <w:rFonts w:cstheme="minorHAnsi"/>
          <w:bCs/>
        </w:rPr>
        <w:t>have</w:t>
      </w:r>
      <w:r w:rsidR="00E3672F" w:rsidRPr="007B4193">
        <w:rPr>
          <w:rFonts w:cstheme="minorHAnsi"/>
          <w:bCs/>
        </w:rPr>
        <w:t xml:space="preserve"> </w:t>
      </w:r>
      <w:r w:rsidR="00427747" w:rsidRPr="007B4193">
        <w:rPr>
          <w:rFonts w:cstheme="minorHAnsi"/>
          <w:bCs/>
        </w:rPr>
        <w:t xml:space="preserve">been </w:t>
      </w:r>
      <w:r w:rsidR="00E87737" w:rsidRPr="007B4193">
        <w:rPr>
          <w:rFonts w:cstheme="minorHAnsi"/>
          <w:bCs/>
        </w:rPr>
        <w:t>selected by their</w:t>
      </w:r>
      <w:r w:rsidR="003A7564">
        <w:rPr>
          <w:rFonts w:cstheme="minorHAnsi"/>
          <w:bCs/>
        </w:rPr>
        <w:t xml:space="preserve"> peers for inclusion in the 2019</w:t>
      </w:r>
      <w:r w:rsidR="00E87737" w:rsidRPr="007B4193">
        <w:rPr>
          <w:rFonts w:cstheme="minorHAnsi"/>
          <w:bCs/>
        </w:rPr>
        <w:t xml:space="preserve"> edition of </w:t>
      </w:r>
      <w:r w:rsidR="00E87737" w:rsidRPr="004A698C">
        <w:rPr>
          <w:rFonts w:cstheme="minorHAnsi"/>
          <w:bCs/>
          <w:i/>
        </w:rPr>
        <w:t>Best Lawyers in America®.</w:t>
      </w:r>
      <w:r w:rsidR="00F6524D">
        <w:rPr>
          <w:rFonts w:cstheme="minorHAnsi"/>
          <w:bCs/>
        </w:rPr>
        <w:t xml:space="preserve"> </w:t>
      </w:r>
      <w:r w:rsidR="00F6524D" w:rsidRPr="007B4193">
        <w:rPr>
          <w:rFonts w:cstheme="minorHAnsi"/>
          <w:bCs/>
        </w:rPr>
        <w:t>Selected attorneys span the firm’s Atlanta, Houston, Philadelphia and San Antonio offices and include</w:t>
      </w:r>
      <w:r w:rsidR="00AE0BF6">
        <w:rPr>
          <w:rFonts w:cstheme="minorHAnsi"/>
          <w:bCs/>
        </w:rPr>
        <w:t xml:space="preserve"> attorneys with</w:t>
      </w:r>
      <w:r w:rsidR="00F6524D" w:rsidRPr="007B4193">
        <w:rPr>
          <w:rFonts w:cstheme="minorHAnsi"/>
          <w:bCs/>
        </w:rPr>
        <w:t xml:space="preserve"> experience in</w:t>
      </w:r>
      <w:r w:rsidR="00847B99">
        <w:rPr>
          <w:rFonts w:cstheme="minorHAnsi"/>
          <w:bCs/>
        </w:rPr>
        <w:t xml:space="preserve"> the practice areas of</w:t>
      </w:r>
      <w:r w:rsidR="00A3744A">
        <w:rPr>
          <w:rFonts w:cstheme="minorHAnsi"/>
          <w:bCs/>
        </w:rPr>
        <w:t xml:space="preserve"> construction law</w:t>
      </w:r>
      <w:r w:rsidR="00F6524D" w:rsidRPr="007B4193">
        <w:rPr>
          <w:rFonts w:cstheme="minorHAnsi"/>
          <w:bCs/>
        </w:rPr>
        <w:t xml:space="preserve"> and</w:t>
      </w:r>
      <w:r w:rsidR="00A3744A">
        <w:rPr>
          <w:rFonts w:cstheme="minorHAnsi"/>
          <w:bCs/>
        </w:rPr>
        <w:t xml:space="preserve"> construction</w:t>
      </w:r>
      <w:r w:rsidR="00F6524D" w:rsidRPr="007B4193">
        <w:rPr>
          <w:rFonts w:cstheme="minorHAnsi"/>
          <w:bCs/>
        </w:rPr>
        <w:t xml:space="preserve"> litigation</w:t>
      </w:r>
      <w:r w:rsidR="00A3744A">
        <w:rPr>
          <w:rFonts w:cstheme="minorHAnsi"/>
          <w:bCs/>
        </w:rPr>
        <w:t>;</w:t>
      </w:r>
      <w:r w:rsidR="00F6524D" w:rsidRPr="007B4193">
        <w:rPr>
          <w:rFonts w:cstheme="minorHAnsi"/>
          <w:bCs/>
        </w:rPr>
        <w:t xml:space="preserve"> </w:t>
      </w:r>
      <w:r w:rsidR="00753C50">
        <w:rPr>
          <w:rFonts w:cstheme="minorHAnsi"/>
          <w:bCs/>
        </w:rPr>
        <w:t xml:space="preserve">criminal defense/white collar; </w:t>
      </w:r>
      <w:r w:rsidR="00A3744A">
        <w:rPr>
          <w:rFonts w:cstheme="minorHAnsi"/>
          <w:bCs/>
        </w:rPr>
        <w:t xml:space="preserve">eminent domain and condemnation law; employee benefits (ERISA) law; </w:t>
      </w:r>
      <w:r w:rsidR="00753C50">
        <w:rPr>
          <w:rFonts w:cstheme="minorHAnsi"/>
          <w:bCs/>
        </w:rPr>
        <w:t xml:space="preserve">government relations; </w:t>
      </w:r>
      <w:r w:rsidR="00A3744A">
        <w:rPr>
          <w:rFonts w:cstheme="minorHAnsi"/>
          <w:bCs/>
        </w:rPr>
        <w:t>immigration law; tax law and</w:t>
      </w:r>
      <w:r w:rsidR="00F6524D" w:rsidRPr="007B4193">
        <w:rPr>
          <w:rFonts w:cstheme="minorHAnsi"/>
          <w:bCs/>
        </w:rPr>
        <w:t xml:space="preserve"> tax litigation </w:t>
      </w:r>
      <w:r w:rsidR="00A3744A">
        <w:rPr>
          <w:rFonts w:cstheme="minorHAnsi"/>
          <w:bCs/>
        </w:rPr>
        <w:t>&amp;</w:t>
      </w:r>
      <w:r w:rsidR="00F6524D" w:rsidRPr="007B4193">
        <w:rPr>
          <w:rFonts w:cstheme="minorHAnsi"/>
          <w:bCs/>
        </w:rPr>
        <w:t xml:space="preserve"> c</w:t>
      </w:r>
      <w:r w:rsidR="00753C50">
        <w:rPr>
          <w:rFonts w:cstheme="minorHAnsi"/>
          <w:bCs/>
        </w:rPr>
        <w:t>ontroversy; trademark law;</w:t>
      </w:r>
      <w:r w:rsidR="00A3744A">
        <w:rPr>
          <w:rFonts w:cstheme="minorHAnsi"/>
          <w:bCs/>
        </w:rPr>
        <w:t xml:space="preserve"> as well as trusts &amp; estates</w:t>
      </w:r>
      <w:r w:rsidR="00FC161A">
        <w:rPr>
          <w:rFonts w:cstheme="minorHAnsi"/>
          <w:bCs/>
        </w:rPr>
        <w:t xml:space="preserve"> and trusts &amp; estates litigation</w:t>
      </w:r>
      <w:r w:rsidR="00F6524D" w:rsidRPr="007B4193">
        <w:rPr>
          <w:rFonts w:cstheme="minorHAnsi"/>
          <w:bCs/>
        </w:rPr>
        <w:t>.</w:t>
      </w:r>
    </w:p>
    <w:p w:rsidR="0053484A" w:rsidRDefault="0053484A" w:rsidP="00F6524D">
      <w:pPr>
        <w:spacing w:after="0"/>
        <w:jc w:val="both"/>
        <w:rPr>
          <w:rFonts w:cstheme="minorHAnsi"/>
          <w:bCs/>
        </w:rPr>
      </w:pPr>
    </w:p>
    <w:p w:rsidR="0053484A" w:rsidRDefault="0053484A" w:rsidP="00F6524D">
      <w:pPr>
        <w:spacing w:after="0"/>
        <w:jc w:val="both"/>
        <w:rPr>
          <w:rFonts w:cstheme="minorHAnsi"/>
          <w:bCs/>
        </w:rPr>
      </w:pPr>
      <w:r w:rsidRPr="0053484A">
        <w:rPr>
          <w:rFonts w:cstheme="minorHAnsi"/>
          <w:bCs/>
        </w:rPr>
        <w:t>Attorneys named to The Best Lawyers in America were recognized by their peers in the legal industry for their professional excellence in 145 practice areas. For the 2019 Edition of The Best Lawyers in America, 7.8 million votes were analyzed, which resulted in almost 60,000 leading lawyers being included in the new edition.</w:t>
      </w:r>
    </w:p>
    <w:p w:rsidR="008B04D0" w:rsidRDefault="008B04D0" w:rsidP="00F6524D">
      <w:pPr>
        <w:spacing w:after="0"/>
        <w:jc w:val="both"/>
        <w:rPr>
          <w:rFonts w:cstheme="minorHAnsi"/>
          <w:bCs/>
        </w:rPr>
      </w:pPr>
    </w:p>
    <w:p w:rsidR="00F34F21" w:rsidRPr="007B4193" w:rsidRDefault="00F34F21" w:rsidP="00581733">
      <w:pPr>
        <w:autoSpaceDE w:val="0"/>
        <w:autoSpaceDN w:val="0"/>
        <w:adjustRightInd w:val="0"/>
        <w:spacing w:after="0"/>
        <w:jc w:val="both"/>
        <w:rPr>
          <w:rFonts w:eastAsia="Times New Roman" w:cstheme="minorHAnsi"/>
          <w:bCs/>
        </w:rPr>
      </w:pPr>
      <w:r w:rsidRPr="007B4193">
        <w:rPr>
          <w:rFonts w:eastAsia="Times New Roman" w:cstheme="minorHAnsi"/>
          <w:bCs/>
        </w:rPr>
        <w:t xml:space="preserve">The following </w:t>
      </w:r>
      <w:r w:rsidR="00356B90" w:rsidRPr="007B4193">
        <w:rPr>
          <w:rFonts w:eastAsia="Times New Roman" w:cstheme="minorHAnsi"/>
          <w:bCs/>
        </w:rPr>
        <w:t>Chamberlain Hrdlicka attorneys were</w:t>
      </w:r>
      <w:r w:rsidR="00924363">
        <w:rPr>
          <w:rFonts w:eastAsia="Times New Roman" w:cstheme="minorHAnsi"/>
          <w:bCs/>
        </w:rPr>
        <w:t xml:space="preserve"> named to the “</w:t>
      </w:r>
      <w:r w:rsidR="00924363" w:rsidRPr="00924363">
        <w:rPr>
          <w:rFonts w:eastAsia="Times New Roman" w:cstheme="minorHAnsi"/>
          <w:bCs/>
          <w:i/>
        </w:rPr>
        <w:t>2019</w:t>
      </w:r>
      <w:r w:rsidR="00924363">
        <w:rPr>
          <w:rFonts w:eastAsia="Times New Roman" w:cstheme="minorHAnsi"/>
          <w:bCs/>
        </w:rPr>
        <w:t xml:space="preserve"> </w:t>
      </w:r>
      <w:r w:rsidR="00924363" w:rsidRPr="00924363">
        <w:rPr>
          <w:rFonts w:eastAsia="Times New Roman" w:cstheme="minorHAnsi"/>
          <w:bCs/>
          <w:i/>
        </w:rPr>
        <w:t>Best Lawyers in America</w:t>
      </w:r>
      <w:r w:rsidR="00390A1D" w:rsidRPr="00254C26">
        <w:rPr>
          <w:rFonts w:cstheme="minorHAnsi"/>
          <w:b/>
          <w:bCs/>
          <w:i/>
          <w:iCs/>
          <w:sz w:val="26"/>
          <w:szCs w:val="26"/>
          <w:lang w:val="en"/>
        </w:rPr>
        <w:t>®</w:t>
      </w:r>
      <w:r w:rsidR="00924363">
        <w:rPr>
          <w:rFonts w:eastAsia="Times New Roman" w:cstheme="minorHAnsi"/>
          <w:bCs/>
          <w:i/>
        </w:rPr>
        <w:t>”</w:t>
      </w:r>
      <w:r w:rsidR="00B62B7D">
        <w:rPr>
          <w:rFonts w:eastAsia="Times New Roman" w:cstheme="minorHAnsi"/>
          <w:bCs/>
          <w:i/>
        </w:rPr>
        <w:t xml:space="preserve"> </w:t>
      </w:r>
      <w:r w:rsidR="00B62B7D" w:rsidRPr="00B62B7D">
        <w:rPr>
          <w:rFonts w:eastAsia="Times New Roman" w:cstheme="minorHAnsi"/>
          <w:bCs/>
        </w:rPr>
        <w:t>ranking</w:t>
      </w:r>
      <w:r w:rsidRPr="007B4193">
        <w:rPr>
          <w:rFonts w:eastAsia="Times New Roman" w:cstheme="minorHAnsi"/>
          <w:bCs/>
        </w:rPr>
        <w:t>:</w:t>
      </w:r>
    </w:p>
    <w:p w:rsidR="007A354A" w:rsidRDefault="007A354A" w:rsidP="00581733">
      <w:pPr>
        <w:autoSpaceDE w:val="0"/>
        <w:autoSpaceDN w:val="0"/>
        <w:adjustRightInd w:val="0"/>
        <w:spacing w:after="0"/>
        <w:jc w:val="both"/>
        <w:rPr>
          <w:rFonts w:eastAsia="Times New Roman" w:cstheme="minorHAnsi"/>
          <w:bCs/>
          <w:i/>
          <w:u w:val="single"/>
        </w:rPr>
      </w:pPr>
    </w:p>
    <w:p w:rsidR="00F34F21" w:rsidRPr="004A698C" w:rsidRDefault="00F34F21" w:rsidP="00581733">
      <w:pPr>
        <w:autoSpaceDE w:val="0"/>
        <w:autoSpaceDN w:val="0"/>
        <w:adjustRightInd w:val="0"/>
        <w:spacing w:after="0"/>
        <w:jc w:val="both"/>
        <w:rPr>
          <w:rFonts w:eastAsia="Times New Roman" w:cstheme="minorHAnsi"/>
          <w:bCs/>
          <w:i/>
          <w:u w:val="single"/>
        </w:rPr>
      </w:pPr>
      <w:r w:rsidRPr="004A698C">
        <w:rPr>
          <w:rFonts w:eastAsia="Times New Roman" w:cstheme="minorHAnsi"/>
          <w:bCs/>
          <w:i/>
          <w:u w:val="single"/>
        </w:rPr>
        <w:t>Atlanta</w:t>
      </w:r>
    </w:p>
    <w:p w:rsidR="00F34F21" w:rsidRPr="007B4193" w:rsidRDefault="0020578D" w:rsidP="00581733">
      <w:pPr>
        <w:numPr>
          <w:ilvl w:val="0"/>
          <w:numId w:val="5"/>
        </w:numPr>
        <w:autoSpaceDE w:val="0"/>
        <w:autoSpaceDN w:val="0"/>
        <w:adjustRightInd w:val="0"/>
        <w:spacing w:after="0"/>
        <w:jc w:val="both"/>
        <w:rPr>
          <w:rFonts w:eastAsia="Times New Roman" w:cstheme="minorHAnsi"/>
          <w:bCs/>
        </w:rPr>
      </w:pPr>
      <w:hyperlink r:id="rId10" w:history="1">
        <w:r w:rsidR="00996752" w:rsidRPr="00CB3E66">
          <w:rPr>
            <w:rStyle w:val="Hyperlink"/>
            <w:rFonts w:eastAsia="Times New Roman" w:cstheme="minorHAnsi"/>
            <w:bCs/>
          </w:rPr>
          <w:t>David D. Aughtry</w:t>
        </w:r>
      </w:hyperlink>
      <w:r w:rsidR="00996752">
        <w:rPr>
          <w:rFonts w:eastAsia="Times New Roman" w:cstheme="minorHAnsi"/>
          <w:bCs/>
        </w:rPr>
        <w:t xml:space="preserve"> – Tax Law, </w:t>
      </w:r>
      <w:r w:rsidR="00F34F21" w:rsidRPr="007B4193">
        <w:rPr>
          <w:rFonts w:eastAsia="Times New Roman" w:cstheme="minorHAnsi"/>
          <w:bCs/>
        </w:rPr>
        <w:t>Litigation and Controversy</w:t>
      </w:r>
      <w:r w:rsidR="00996752">
        <w:rPr>
          <w:rFonts w:eastAsia="Times New Roman" w:cstheme="minorHAnsi"/>
          <w:bCs/>
        </w:rPr>
        <w:t xml:space="preserve"> - Tax</w:t>
      </w:r>
    </w:p>
    <w:p w:rsidR="00F34F21" w:rsidRDefault="0020578D" w:rsidP="00581733">
      <w:pPr>
        <w:numPr>
          <w:ilvl w:val="0"/>
          <w:numId w:val="5"/>
        </w:numPr>
        <w:autoSpaceDE w:val="0"/>
        <w:autoSpaceDN w:val="0"/>
        <w:adjustRightInd w:val="0"/>
        <w:spacing w:after="0"/>
        <w:jc w:val="both"/>
        <w:rPr>
          <w:rFonts w:eastAsia="Times New Roman" w:cstheme="minorHAnsi"/>
          <w:bCs/>
        </w:rPr>
      </w:pPr>
      <w:hyperlink r:id="rId11" w:history="1">
        <w:r w:rsidR="00A43793" w:rsidRPr="00CB3E66">
          <w:rPr>
            <w:rStyle w:val="Hyperlink"/>
            <w:rFonts w:eastAsia="Times New Roman" w:cstheme="minorHAnsi"/>
            <w:bCs/>
          </w:rPr>
          <w:t>Thomas E. Jones, Jr.</w:t>
        </w:r>
      </w:hyperlink>
      <w:r w:rsidR="00A43793" w:rsidRPr="007B4193">
        <w:rPr>
          <w:rFonts w:eastAsia="Times New Roman" w:cstheme="minorHAnsi"/>
          <w:bCs/>
        </w:rPr>
        <w:t xml:space="preserve"> - </w:t>
      </w:r>
      <w:r w:rsidR="00F34F21" w:rsidRPr="007B4193">
        <w:rPr>
          <w:rFonts w:eastAsia="Times New Roman" w:cstheme="minorHAnsi"/>
          <w:bCs/>
        </w:rPr>
        <w:t>Trusts &amp; Estates</w:t>
      </w:r>
    </w:p>
    <w:p w:rsidR="00B61647" w:rsidRDefault="0020578D" w:rsidP="00581733">
      <w:pPr>
        <w:numPr>
          <w:ilvl w:val="0"/>
          <w:numId w:val="5"/>
        </w:numPr>
        <w:autoSpaceDE w:val="0"/>
        <w:autoSpaceDN w:val="0"/>
        <w:adjustRightInd w:val="0"/>
        <w:spacing w:after="0"/>
        <w:jc w:val="both"/>
        <w:rPr>
          <w:rFonts w:eastAsia="Times New Roman" w:cstheme="minorHAnsi"/>
          <w:bCs/>
        </w:rPr>
      </w:pPr>
      <w:hyperlink r:id="rId12" w:history="1">
        <w:r w:rsidR="00B61647" w:rsidRPr="00CB3E66">
          <w:rPr>
            <w:rStyle w:val="Hyperlink"/>
            <w:rFonts w:eastAsia="Times New Roman" w:cstheme="minorHAnsi"/>
            <w:bCs/>
          </w:rPr>
          <w:t>J. Scot Kirkpatrick</w:t>
        </w:r>
      </w:hyperlink>
      <w:r w:rsidR="00B61647">
        <w:rPr>
          <w:rFonts w:eastAsia="Times New Roman" w:cstheme="minorHAnsi"/>
          <w:bCs/>
        </w:rPr>
        <w:t xml:space="preserve"> – Trusts &amp; Estates</w:t>
      </w:r>
    </w:p>
    <w:p w:rsidR="00821F86" w:rsidRDefault="0020578D" w:rsidP="00581733">
      <w:pPr>
        <w:numPr>
          <w:ilvl w:val="0"/>
          <w:numId w:val="5"/>
        </w:numPr>
        <w:autoSpaceDE w:val="0"/>
        <w:autoSpaceDN w:val="0"/>
        <w:adjustRightInd w:val="0"/>
        <w:spacing w:after="0"/>
        <w:jc w:val="both"/>
        <w:rPr>
          <w:rFonts w:eastAsia="Times New Roman" w:cstheme="minorHAnsi"/>
          <w:bCs/>
        </w:rPr>
      </w:pPr>
      <w:hyperlink r:id="rId13" w:history="1">
        <w:r w:rsidR="00821F86" w:rsidRPr="004267A8">
          <w:rPr>
            <w:rStyle w:val="Hyperlink"/>
            <w:rFonts w:eastAsia="Times New Roman" w:cstheme="minorHAnsi"/>
            <w:bCs/>
          </w:rPr>
          <w:t>Nicholas S. Papleacos</w:t>
        </w:r>
      </w:hyperlink>
      <w:r w:rsidR="00821F86">
        <w:rPr>
          <w:rFonts w:eastAsia="Times New Roman" w:cstheme="minorHAnsi"/>
          <w:bCs/>
        </w:rPr>
        <w:t xml:space="preserve"> – Eminent Domain and Condemnation Law</w:t>
      </w:r>
    </w:p>
    <w:p w:rsidR="00497569" w:rsidRDefault="0020578D" w:rsidP="00581733">
      <w:pPr>
        <w:numPr>
          <w:ilvl w:val="0"/>
          <w:numId w:val="5"/>
        </w:numPr>
        <w:autoSpaceDE w:val="0"/>
        <w:autoSpaceDN w:val="0"/>
        <w:adjustRightInd w:val="0"/>
        <w:spacing w:after="0"/>
        <w:jc w:val="both"/>
        <w:rPr>
          <w:rFonts w:eastAsia="Times New Roman" w:cstheme="minorHAnsi"/>
          <w:bCs/>
        </w:rPr>
      </w:pPr>
      <w:hyperlink r:id="rId14" w:history="1">
        <w:r w:rsidR="00497569" w:rsidRPr="00450E05">
          <w:rPr>
            <w:rStyle w:val="Hyperlink"/>
            <w:rFonts w:eastAsia="Times New Roman" w:cstheme="minorHAnsi"/>
            <w:bCs/>
          </w:rPr>
          <w:t>Seth R. Price</w:t>
        </w:r>
      </w:hyperlink>
      <w:r w:rsidR="00497569">
        <w:rPr>
          <w:rFonts w:eastAsia="Times New Roman" w:cstheme="minorHAnsi"/>
          <w:bCs/>
        </w:rPr>
        <w:t xml:space="preserve"> – Construction Law</w:t>
      </w:r>
    </w:p>
    <w:p w:rsidR="00821F86" w:rsidRPr="007B4193" w:rsidRDefault="0020578D" w:rsidP="00581733">
      <w:pPr>
        <w:numPr>
          <w:ilvl w:val="0"/>
          <w:numId w:val="5"/>
        </w:numPr>
        <w:autoSpaceDE w:val="0"/>
        <w:autoSpaceDN w:val="0"/>
        <w:adjustRightInd w:val="0"/>
        <w:spacing w:after="0"/>
        <w:jc w:val="both"/>
        <w:rPr>
          <w:rFonts w:eastAsia="Times New Roman" w:cstheme="minorHAnsi"/>
          <w:bCs/>
        </w:rPr>
      </w:pPr>
      <w:hyperlink r:id="rId15" w:history="1">
        <w:r w:rsidR="00821F86" w:rsidRPr="006F3FDB">
          <w:rPr>
            <w:rStyle w:val="Hyperlink"/>
            <w:rFonts w:eastAsia="Times New Roman" w:cstheme="minorHAnsi"/>
            <w:bCs/>
          </w:rPr>
          <w:t>Hale E. Sheppard</w:t>
        </w:r>
      </w:hyperlink>
      <w:r w:rsidR="00821F86">
        <w:rPr>
          <w:rFonts w:eastAsia="Times New Roman" w:cstheme="minorHAnsi"/>
          <w:bCs/>
        </w:rPr>
        <w:t xml:space="preserve"> – Tax Law, Litigation and Controversy - Tax</w:t>
      </w:r>
    </w:p>
    <w:p w:rsidR="004A698C" w:rsidRDefault="004A698C" w:rsidP="00581733">
      <w:pPr>
        <w:autoSpaceDE w:val="0"/>
        <w:autoSpaceDN w:val="0"/>
        <w:adjustRightInd w:val="0"/>
        <w:spacing w:after="0"/>
        <w:jc w:val="both"/>
        <w:rPr>
          <w:rFonts w:eastAsia="Times New Roman" w:cstheme="minorHAnsi"/>
          <w:bCs/>
        </w:rPr>
      </w:pPr>
    </w:p>
    <w:p w:rsidR="00F34F21" w:rsidRPr="004A698C" w:rsidRDefault="00F34F21" w:rsidP="00581733">
      <w:pPr>
        <w:autoSpaceDE w:val="0"/>
        <w:autoSpaceDN w:val="0"/>
        <w:adjustRightInd w:val="0"/>
        <w:spacing w:after="0"/>
        <w:jc w:val="both"/>
        <w:rPr>
          <w:rFonts w:eastAsia="Times New Roman" w:cstheme="minorHAnsi"/>
          <w:bCs/>
          <w:i/>
          <w:u w:val="single"/>
        </w:rPr>
      </w:pPr>
      <w:r w:rsidRPr="004A698C">
        <w:rPr>
          <w:rFonts w:eastAsia="Times New Roman" w:cstheme="minorHAnsi"/>
          <w:bCs/>
          <w:i/>
          <w:u w:val="single"/>
        </w:rPr>
        <w:t>Houston</w:t>
      </w:r>
    </w:p>
    <w:p w:rsidR="00F34F21" w:rsidRDefault="0020578D" w:rsidP="00581733">
      <w:pPr>
        <w:numPr>
          <w:ilvl w:val="0"/>
          <w:numId w:val="6"/>
        </w:numPr>
        <w:autoSpaceDE w:val="0"/>
        <w:autoSpaceDN w:val="0"/>
        <w:adjustRightInd w:val="0"/>
        <w:spacing w:after="0"/>
        <w:contextualSpacing/>
        <w:jc w:val="both"/>
        <w:rPr>
          <w:rFonts w:eastAsia="Times New Roman" w:cstheme="minorHAnsi"/>
          <w:bCs/>
        </w:rPr>
      </w:pPr>
      <w:hyperlink r:id="rId16" w:history="1">
        <w:r w:rsidR="00A43793" w:rsidRPr="00CB3E66">
          <w:rPr>
            <w:rStyle w:val="Hyperlink"/>
            <w:rFonts w:eastAsia="Times New Roman" w:cstheme="minorHAnsi"/>
            <w:bCs/>
          </w:rPr>
          <w:t>Lawrence M. Bass</w:t>
        </w:r>
      </w:hyperlink>
      <w:r w:rsidR="00A43793" w:rsidRPr="007B4193">
        <w:rPr>
          <w:rFonts w:eastAsia="Times New Roman" w:cstheme="minorHAnsi"/>
          <w:bCs/>
        </w:rPr>
        <w:t xml:space="preserve"> - </w:t>
      </w:r>
      <w:r w:rsidR="00F34F21" w:rsidRPr="007B4193">
        <w:rPr>
          <w:rFonts w:eastAsia="Times New Roman" w:cstheme="minorHAnsi"/>
          <w:bCs/>
        </w:rPr>
        <w:t>Trusts &amp; Estates</w:t>
      </w:r>
    </w:p>
    <w:p w:rsidR="00B61647" w:rsidRPr="007B4193" w:rsidRDefault="0020578D" w:rsidP="00581733">
      <w:pPr>
        <w:numPr>
          <w:ilvl w:val="0"/>
          <w:numId w:val="6"/>
        </w:numPr>
        <w:autoSpaceDE w:val="0"/>
        <w:autoSpaceDN w:val="0"/>
        <w:adjustRightInd w:val="0"/>
        <w:spacing w:after="0"/>
        <w:contextualSpacing/>
        <w:jc w:val="both"/>
        <w:rPr>
          <w:rFonts w:eastAsia="Times New Roman" w:cstheme="minorHAnsi"/>
          <w:bCs/>
        </w:rPr>
      </w:pPr>
      <w:hyperlink r:id="rId17" w:history="1">
        <w:r w:rsidR="00B61647" w:rsidRPr="00CB3E66">
          <w:rPr>
            <w:rStyle w:val="Hyperlink"/>
            <w:rFonts w:eastAsia="Times New Roman" w:cstheme="minorHAnsi"/>
            <w:bCs/>
          </w:rPr>
          <w:t>Brett Berly</w:t>
        </w:r>
      </w:hyperlink>
      <w:r w:rsidR="00B61647">
        <w:rPr>
          <w:rFonts w:eastAsia="Times New Roman" w:cstheme="minorHAnsi"/>
          <w:bCs/>
        </w:rPr>
        <w:t xml:space="preserve"> – Trusts &amp; Estates</w:t>
      </w:r>
    </w:p>
    <w:p w:rsidR="00F34F21" w:rsidRPr="007B4193" w:rsidRDefault="0020578D" w:rsidP="00581733">
      <w:pPr>
        <w:numPr>
          <w:ilvl w:val="0"/>
          <w:numId w:val="6"/>
        </w:numPr>
        <w:autoSpaceDE w:val="0"/>
        <w:autoSpaceDN w:val="0"/>
        <w:adjustRightInd w:val="0"/>
        <w:spacing w:after="0"/>
        <w:jc w:val="both"/>
        <w:rPr>
          <w:rFonts w:eastAsia="Times New Roman" w:cstheme="minorHAnsi"/>
          <w:bCs/>
        </w:rPr>
      </w:pPr>
      <w:hyperlink r:id="rId18" w:history="1">
        <w:r w:rsidR="00A43793" w:rsidRPr="00CB3E66">
          <w:rPr>
            <w:rStyle w:val="Hyperlink"/>
            <w:rFonts w:eastAsia="Times New Roman" w:cstheme="minorHAnsi"/>
            <w:bCs/>
          </w:rPr>
          <w:t>Larry Campagna</w:t>
        </w:r>
      </w:hyperlink>
      <w:r w:rsidR="00A43793" w:rsidRPr="007B4193">
        <w:rPr>
          <w:rFonts w:eastAsia="Times New Roman" w:cstheme="minorHAnsi"/>
          <w:bCs/>
        </w:rPr>
        <w:t xml:space="preserve"> </w:t>
      </w:r>
      <w:r w:rsidR="00ED4042">
        <w:rPr>
          <w:rFonts w:eastAsia="Times New Roman" w:cstheme="minorHAnsi"/>
          <w:bCs/>
        </w:rPr>
        <w:t>–</w:t>
      </w:r>
      <w:r w:rsidR="00497569">
        <w:rPr>
          <w:rFonts w:eastAsia="Times New Roman" w:cstheme="minorHAnsi"/>
          <w:bCs/>
        </w:rPr>
        <w:t xml:space="preserve"> </w:t>
      </w:r>
      <w:r w:rsidR="00ED4042">
        <w:rPr>
          <w:rFonts w:eastAsia="Times New Roman" w:cstheme="minorHAnsi"/>
          <w:bCs/>
        </w:rPr>
        <w:t>Criminal Defense: White-</w:t>
      </w:r>
      <w:proofErr w:type="spellStart"/>
      <w:r w:rsidR="00ED4042">
        <w:rPr>
          <w:rFonts w:eastAsia="Times New Roman" w:cstheme="minorHAnsi"/>
          <w:bCs/>
        </w:rPr>
        <w:t>Colar</w:t>
      </w:r>
      <w:proofErr w:type="spellEnd"/>
      <w:r w:rsidR="00ED4042">
        <w:rPr>
          <w:rFonts w:eastAsia="Times New Roman" w:cstheme="minorHAnsi"/>
          <w:bCs/>
        </w:rPr>
        <w:t xml:space="preserve">; </w:t>
      </w:r>
      <w:r w:rsidR="00F34F21" w:rsidRPr="007B4193">
        <w:rPr>
          <w:rFonts w:eastAsia="Times New Roman" w:cstheme="minorHAnsi"/>
          <w:bCs/>
        </w:rPr>
        <w:t>Litigation and Controversy</w:t>
      </w:r>
      <w:r w:rsidR="00497569">
        <w:rPr>
          <w:rFonts w:eastAsia="Times New Roman" w:cstheme="minorHAnsi"/>
          <w:bCs/>
        </w:rPr>
        <w:t xml:space="preserve"> - Tax</w:t>
      </w:r>
    </w:p>
    <w:p w:rsidR="00F34F21" w:rsidRPr="007B4193" w:rsidRDefault="0020578D" w:rsidP="00581733">
      <w:pPr>
        <w:numPr>
          <w:ilvl w:val="0"/>
          <w:numId w:val="6"/>
        </w:numPr>
        <w:autoSpaceDE w:val="0"/>
        <w:autoSpaceDN w:val="0"/>
        <w:adjustRightInd w:val="0"/>
        <w:spacing w:after="0"/>
        <w:jc w:val="both"/>
        <w:rPr>
          <w:rFonts w:eastAsia="Times New Roman" w:cstheme="minorHAnsi"/>
          <w:bCs/>
        </w:rPr>
      </w:pPr>
      <w:hyperlink r:id="rId19" w:history="1">
        <w:r w:rsidR="00A43793" w:rsidRPr="00CB3E66">
          <w:rPr>
            <w:rStyle w:val="Hyperlink"/>
            <w:rFonts w:eastAsia="Times New Roman" w:cstheme="minorHAnsi"/>
            <w:bCs/>
          </w:rPr>
          <w:t>George W. Connelly, Jr.</w:t>
        </w:r>
      </w:hyperlink>
      <w:r w:rsidR="00A43793" w:rsidRPr="007B4193">
        <w:rPr>
          <w:rFonts w:eastAsia="Times New Roman" w:cstheme="minorHAnsi"/>
          <w:bCs/>
        </w:rPr>
        <w:t xml:space="preserve"> - </w:t>
      </w:r>
      <w:r w:rsidR="00F34F21" w:rsidRPr="007B4193">
        <w:rPr>
          <w:rFonts w:eastAsia="Times New Roman" w:cstheme="minorHAnsi"/>
          <w:bCs/>
        </w:rPr>
        <w:t xml:space="preserve">Litigation and Controversy </w:t>
      </w:r>
      <w:r w:rsidR="00497569">
        <w:rPr>
          <w:rFonts w:eastAsia="Times New Roman" w:cstheme="minorHAnsi"/>
          <w:bCs/>
        </w:rPr>
        <w:t>- Tax</w:t>
      </w:r>
    </w:p>
    <w:p w:rsidR="00F34F21" w:rsidRPr="007B4193" w:rsidRDefault="0020578D" w:rsidP="00581733">
      <w:pPr>
        <w:numPr>
          <w:ilvl w:val="0"/>
          <w:numId w:val="6"/>
        </w:numPr>
        <w:autoSpaceDE w:val="0"/>
        <w:autoSpaceDN w:val="0"/>
        <w:adjustRightInd w:val="0"/>
        <w:spacing w:after="0"/>
        <w:jc w:val="both"/>
        <w:rPr>
          <w:rFonts w:eastAsia="Times New Roman" w:cstheme="minorHAnsi"/>
          <w:bCs/>
        </w:rPr>
      </w:pPr>
      <w:hyperlink r:id="rId20" w:history="1">
        <w:r w:rsidR="00AC00EA" w:rsidRPr="00CB3E66">
          <w:rPr>
            <w:rStyle w:val="Hyperlink"/>
            <w:rFonts w:eastAsia="Times New Roman" w:cstheme="minorHAnsi"/>
            <w:bCs/>
          </w:rPr>
          <w:t>Jack P. Eckels</w:t>
        </w:r>
      </w:hyperlink>
      <w:r w:rsidR="00AC00EA" w:rsidRPr="007B4193">
        <w:rPr>
          <w:rFonts w:eastAsia="Times New Roman" w:cstheme="minorHAnsi"/>
          <w:bCs/>
        </w:rPr>
        <w:t xml:space="preserve"> -</w:t>
      </w:r>
      <w:r w:rsidR="00F34F21" w:rsidRPr="007B4193">
        <w:rPr>
          <w:rFonts w:eastAsia="Times New Roman" w:cstheme="minorHAnsi"/>
          <w:bCs/>
        </w:rPr>
        <w:t xml:space="preserve"> Tax Law</w:t>
      </w:r>
    </w:p>
    <w:p w:rsidR="00F34F21" w:rsidRPr="007B4193" w:rsidRDefault="0020578D" w:rsidP="00581733">
      <w:pPr>
        <w:numPr>
          <w:ilvl w:val="0"/>
          <w:numId w:val="6"/>
        </w:numPr>
        <w:autoSpaceDE w:val="0"/>
        <w:autoSpaceDN w:val="0"/>
        <w:adjustRightInd w:val="0"/>
        <w:spacing w:after="0"/>
        <w:jc w:val="both"/>
        <w:rPr>
          <w:rFonts w:eastAsia="Times New Roman" w:cstheme="minorHAnsi"/>
          <w:bCs/>
        </w:rPr>
      </w:pPr>
      <w:hyperlink r:id="rId21" w:history="1">
        <w:r w:rsidR="00AC00EA" w:rsidRPr="00CB3E66">
          <w:rPr>
            <w:rStyle w:val="Hyperlink"/>
            <w:rFonts w:eastAsia="Times New Roman" w:cstheme="minorHAnsi"/>
            <w:bCs/>
          </w:rPr>
          <w:t>George A. Hrdlicka</w:t>
        </w:r>
      </w:hyperlink>
      <w:r w:rsidR="00AC00EA" w:rsidRPr="007B4193">
        <w:rPr>
          <w:rFonts w:eastAsia="Times New Roman" w:cstheme="minorHAnsi"/>
          <w:bCs/>
        </w:rPr>
        <w:t xml:space="preserve"> -</w:t>
      </w:r>
      <w:r w:rsidR="00497569">
        <w:rPr>
          <w:rFonts w:eastAsia="Times New Roman" w:cstheme="minorHAnsi"/>
          <w:bCs/>
        </w:rPr>
        <w:t xml:space="preserve"> Tax Law, </w:t>
      </w:r>
      <w:r w:rsidR="00F34F21" w:rsidRPr="007B4193">
        <w:rPr>
          <w:rFonts w:eastAsia="Times New Roman" w:cstheme="minorHAnsi"/>
          <w:bCs/>
        </w:rPr>
        <w:t xml:space="preserve">Litigation and Controversy </w:t>
      </w:r>
      <w:r w:rsidR="00497569">
        <w:rPr>
          <w:rFonts w:eastAsia="Times New Roman" w:cstheme="minorHAnsi"/>
          <w:bCs/>
        </w:rPr>
        <w:t>- Tax</w:t>
      </w:r>
    </w:p>
    <w:p w:rsidR="00AC00EA" w:rsidRDefault="0020578D" w:rsidP="00581733">
      <w:pPr>
        <w:numPr>
          <w:ilvl w:val="0"/>
          <w:numId w:val="6"/>
        </w:numPr>
        <w:autoSpaceDE w:val="0"/>
        <w:autoSpaceDN w:val="0"/>
        <w:adjustRightInd w:val="0"/>
        <w:spacing w:after="0"/>
        <w:jc w:val="both"/>
        <w:rPr>
          <w:rFonts w:eastAsia="Times New Roman" w:cstheme="minorHAnsi"/>
          <w:bCs/>
        </w:rPr>
      </w:pPr>
      <w:hyperlink r:id="rId22" w:history="1">
        <w:r w:rsidR="00AC00EA" w:rsidRPr="00CB3E66">
          <w:rPr>
            <w:rStyle w:val="Hyperlink"/>
            <w:rFonts w:eastAsia="Times New Roman" w:cstheme="minorHAnsi"/>
            <w:bCs/>
          </w:rPr>
          <w:t>Stephen M. Mason</w:t>
        </w:r>
      </w:hyperlink>
      <w:r w:rsidR="00AC00EA" w:rsidRPr="007B4193">
        <w:rPr>
          <w:rFonts w:eastAsia="Times New Roman" w:cstheme="minorHAnsi"/>
          <w:bCs/>
        </w:rPr>
        <w:t xml:space="preserve"> – Employee Benefits (ERISA) Law</w:t>
      </w:r>
    </w:p>
    <w:p w:rsidR="00ED4042" w:rsidRPr="007B4193" w:rsidRDefault="0020578D" w:rsidP="00581733">
      <w:pPr>
        <w:numPr>
          <w:ilvl w:val="0"/>
          <w:numId w:val="6"/>
        </w:numPr>
        <w:autoSpaceDE w:val="0"/>
        <w:autoSpaceDN w:val="0"/>
        <w:adjustRightInd w:val="0"/>
        <w:spacing w:after="0"/>
        <w:jc w:val="both"/>
        <w:rPr>
          <w:rFonts w:eastAsia="Times New Roman" w:cstheme="minorHAnsi"/>
          <w:bCs/>
        </w:rPr>
      </w:pPr>
      <w:hyperlink r:id="rId23" w:history="1">
        <w:r w:rsidR="00ED4042" w:rsidRPr="00450E05">
          <w:rPr>
            <w:rStyle w:val="Hyperlink"/>
            <w:rFonts w:eastAsia="Times New Roman" w:cstheme="minorHAnsi"/>
            <w:bCs/>
          </w:rPr>
          <w:t>Collin Rose</w:t>
        </w:r>
      </w:hyperlink>
      <w:r w:rsidR="00ED4042">
        <w:rPr>
          <w:rFonts w:eastAsia="Times New Roman" w:cstheme="minorHAnsi"/>
          <w:bCs/>
        </w:rPr>
        <w:t xml:space="preserve"> – Trademark Law</w:t>
      </w:r>
    </w:p>
    <w:p w:rsidR="00F34F21" w:rsidRPr="007B4193" w:rsidRDefault="0020578D" w:rsidP="00581733">
      <w:pPr>
        <w:numPr>
          <w:ilvl w:val="0"/>
          <w:numId w:val="6"/>
        </w:numPr>
        <w:autoSpaceDE w:val="0"/>
        <w:autoSpaceDN w:val="0"/>
        <w:adjustRightInd w:val="0"/>
        <w:spacing w:after="0"/>
        <w:jc w:val="both"/>
        <w:rPr>
          <w:rFonts w:eastAsia="Times New Roman" w:cstheme="minorHAnsi"/>
          <w:bCs/>
        </w:rPr>
      </w:pPr>
      <w:hyperlink r:id="rId24" w:history="1">
        <w:r w:rsidR="00F34F21" w:rsidRPr="00450E05">
          <w:rPr>
            <w:rStyle w:val="Hyperlink"/>
            <w:rFonts w:eastAsia="Times New Roman" w:cstheme="minorHAnsi"/>
            <w:bCs/>
          </w:rPr>
          <w:t>Lawrence W. Sherlock</w:t>
        </w:r>
      </w:hyperlink>
      <w:r w:rsidR="00AC00EA" w:rsidRPr="007B4193">
        <w:rPr>
          <w:rFonts w:eastAsia="Times New Roman" w:cstheme="minorHAnsi"/>
          <w:bCs/>
        </w:rPr>
        <w:t xml:space="preserve"> -</w:t>
      </w:r>
      <w:r w:rsidR="00F34F21" w:rsidRPr="007B4193">
        <w:rPr>
          <w:rFonts w:eastAsia="Times New Roman" w:cstheme="minorHAnsi"/>
          <w:bCs/>
        </w:rPr>
        <w:t xml:space="preserve">Litigation and Controversy </w:t>
      </w:r>
      <w:r w:rsidR="002331AD">
        <w:rPr>
          <w:rFonts w:eastAsia="Times New Roman" w:cstheme="minorHAnsi"/>
          <w:bCs/>
        </w:rPr>
        <w:t>- Tax</w:t>
      </w:r>
    </w:p>
    <w:p w:rsidR="00F34F21" w:rsidRPr="007B4193" w:rsidRDefault="0020578D" w:rsidP="00581733">
      <w:pPr>
        <w:numPr>
          <w:ilvl w:val="0"/>
          <w:numId w:val="6"/>
        </w:numPr>
        <w:autoSpaceDE w:val="0"/>
        <w:autoSpaceDN w:val="0"/>
        <w:adjustRightInd w:val="0"/>
        <w:spacing w:after="0"/>
        <w:jc w:val="both"/>
        <w:rPr>
          <w:rFonts w:eastAsia="Times New Roman" w:cstheme="minorHAnsi"/>
          <w:bCs/>
        </w:rPr>
      </w:pPr>
      <w:hyperlink r:id="rId25" w:history="1">
        <w:r w:rsidR="00F34F21" w:rsidRPr="006F3FDB">
          <w:rPr>
            <w:rStyle w:val="Hyperlink"/>
            <w:rFonts w:eastAsia="Times New Roman" w:cstheme="minorHAnsi"/>
            <w:bCs/>
          </w:rPr>
          <w:t>J</w:t>
        </w:r>
        <w:r w:rsidR="00AC00EA" w:rsidRPr="006F3FDB">
          <w:rPr>
            <w:rStyle w:val="Hyperlink"/>
            <w:rFonts w:eastAsia="Times New Roman" w:cstheme="minorHAnsi"/>
            <w:bCs/>
          </w:rPr>
          <w:t xml:space="preserve">uan F. </w:t>
        </w:r>
        <w:r w:rsidR="00497569" w:rsidRPr="006F3FDB">
          <w:rPr>
            <w:rStyle w:val="Hyperlink"/>
            <w:rFonts w:eastAsia="Times New Roman" w:cstheme="minorHAnsi"/>
            <w:bCs/>
          </w:rPr>
          <w:t>Vasquez, Jr.</w:t>
        </w:r>
      </w:hyperlink>
      <w:r w:rsidR="00497569">
        <w:rPr>
          <w:rFonts w:eastAsia="Times New Roman" w:cstheme="minorHAnsi"/>
          <w:bCs/>
        </w:rPr>
        <w:t xml:space="preserve"> – </w:t>
      </w:r>
      <w:r w:rsidR="00F34F21" w:rsidRPr="007B4193">
        <w:rPr>
          <w:rFonts w:eastAsia="Times New Roman" w:cstheme="minorHAnsi"/>
          <w:bCs/>
        </w:rPr>
        <w:t xml:space="preserve">Litigation and Controversy </w:t>
      </w:r>
      <w:r w:rsidR="00497569">
        <w:rPr>
          <w:rFonts w:eastAsia="Times New Roman" w:cstheme="minorHAnsi"/>
          <w:bCs/>
        </w:rPr>
        <w:t>- Tax</w:t>
      </w:r>
    </w:p>
    <w:p w:rsidR="00F34F21" w:rsidRPr="007B4193" w:rsidRDefault="0020578D" w:rsidP="00581733">
      <w:pPr>
        <w:numPr>
          <w:ilvl w:val="0"/>
          <w:numId w:val="6"/>
        </w:numPr>
        <w:autoSpaceDE w:val="0"/>
        <w:autoSpaceDN w:val="0"/>
        <w:adjustRightInd w:val="0"/>
        <w:spacing w:after="0"/>
        <w:jc w:val="both"/>
        <w:rPr>
          <w:rFonts w:eastAsia="Times New Roman" w:cstheme="minorHAnsi"/>
          <w:bCs/>
        </w:rPr>
      </w:pPr>
      <w:hyperlink r:id="rId26" w:history="1">
        <w:r w:rsidR="00F34F21" w:rsidRPr="004267A8">
          <w:rPr>
            <w:rStyle w:val="Hyperlink"/>
            <w:rFonts w:eastAsia="Times New Roman" w:cstheme="minorHAnsi"/>
            <w:bCs/>
          </w:rPr>
          <w:t>Kerry C. Williams</w:t>
        </w:r>
      </w:hyperlink>
      <w:r w:rsidR="00AC00EA" w:rsidRPr="007B4193">
        <w:rPr>
          <w:rFonts w:eastAsia="Times New Roman" w:cstheme="minorHAnsi"/>
          <w:bCs/>
        </w:rPr>
        <w:t xml:space="preserve"> -</w:t>
      </w:r>
      <w:r w:rsidR="00F34F21" w:rsidRPr="007B4193">
        <w:rPr>
          <w:rFonts w:eastAsia="Times New Roman" w:cstheme="minorHAnsi"/>
          <w:bCs/>
        </w:rPr>
        <w:t xml:space="preserve"> Construction Law</w:t>
      </w:r>
      <w:r w:rsidR="00497569">
        <w:rPr>
          <w:rFonts w:eastAsia="Times New Roman" w:cstheme="minorHAnsi"/>
          <w:bCs/>
        </w:rPr>
        <w:t>, Litigation-Construction</w:t>
      </w:r>
    </w:p>
    <w:p w:rsidR="00F34F21" w:rsidRPr="007B4193" w:rsidRDefault="0020578D" w:rsidP="00581733">
      <w:pPr>
        <w:numPr>
          <w:ilvl w:val="0"/>
          <w:numId w:val="6"/>
        </w:numPr>
        <w:autoSpaceDE w:val="0"/>
        <w:autoSpaceDN w:val="0"/>
        <w:adjustRightInd w:val="0"/>
        <w:spacing w:after="0"/>
        <w:jc w:val="both"/>
        <w:rPr>
          <w:rFonts w:eastAsia="Times New Roman" w:cstheme="minorHAnsi"/>
          <w:bCs/>
        </w:rPr>
      </w:pPr>
      <w:hyperlink r:id="rId27" w:history="1">
        <w:r w:rsidR="00AC00EA" w:rsidRPr="004267A8">
          <w:rPr>
            <w:rStyle w:val="Hyperlink"/>
            <w:rFonts w:eastAsia="Times New Roman" w:cstheme="minorHAnsi"/>
            <w:bCs/>
          </w:rPr>
          <w:t>Peter D. Williamson</w:t>
        </w:r>
      </w:hyperlink>
      <w:r w:rsidR="00AC00EA" w:rsidRPr="007B4193">
        <w:rPr>
          <w:rFonts w:eastAsia="Times New Roman" w:cstheme="minorHAnsi"/>
          <w:bCs/>
        </w:rPr>
        <w:t xml:space="preserve"> - </w:t>
      </w:r>
      <w:r w:rsidR="00F34F21" w:rsidRPr="007B4193">
        <w:rPr>
          <w:rFonts w:eastAsia="Times New Roman" w:cstheme="minorHAnsi"/>
          <w:bCs/>
        </w:rPr>
        <w:t>Immigration Law</w:t>
      </w:r>
    </w:p>
    <w:p w:rsidR="004A698C" w:rsidRDefault="004A698C" w:rsidP="00581733">
      <w:pPr>
        <w:autoSpaceDE w:val="0"/>
        <w:autoSpaceDN w:val="0"/>
        <w:adjustRightInd w:val="0"/>
        <w:spacing w:after="0"/>
        <w:jc w:val="both"/>
        <w:rPr>
          <w:rFonts w:eastAsia="Times New Roman" w:cstheme="minorHAnsi"/>
          <w:bCs/>
        </w:rPr>
      </w:pPr>
    </w:p>
    <w:p w:rsidR="00F34F21" w:rsidRPr="004A698C" w:rsidRDefault="00F34F21" w:rsidP="00581733">
      <w:pPr>
        <w:autoSpaceDE w:val="0"/>
        <w:autoSpaceDN w:val="0"/>
        <w:adjustRightInd w:val="0"/>
        <w:spacing w:after="0"/>
        <w:jc w:val="both"/>
        <w:rPr>
          <w:rFonts w:eastAsia="Times New Roman" w:cstheme="minorHAnsi"/>
          <w:bCs/>
          <w:i/>
          <w:u w:val="single"/>
        </w:rPr>
      </w:pPr>
      <w:r w:rsidRPr="004A698C">
        <w:rPr>
          <w:rFonts w:eastAsia="Times New Roman" w:cstheme="minorHAnsi"/>
          <w:bCs/>
          <w:i/>
          <w:u w:val="single"/>
        </w:rPr>
        <w:t>Philadelphia</w:t>
      </w:r>
    </w:p>
    <w:p w:rsidR="007B3746" w:rsidRDefault="0020578D" w:rsidP="00581733">
      <w:pPr>
        <w:numPr>
          <w:ilvl w:val="0"/>
          <w:numId w:val="7"/>
        </w:numPr>
        <w:autoSpaceDE w:val="0"/>
        <w:autoSpaceDN w:val="0"/>
        <w:adjustRightInd w:val="0"/>
        <w:spacing w:after="0"/>
        <w:jc w:val="both"/>
        <w:rPr>
          <w:rFonts w:eastAsia="Times New Roman" w:cstheme="minorHAnsi"/>
          <w:bCs/>
        </w:rPr>
      </w:pPr>
      <w:hyperlink r:id="rId28" w:history="1">
        <w:r w:rsidR="007B3746" w:rsidRPr="004267A8">
          <w:rPr>
            <w:rStyle w:val="Hyperlink"/>
            <w:rFonts w:eastAsia="Times New Roman" w:cstheme="minorHAnsi"/>
            <w:bCs/>
          </w:rPr>
          <w:t>Philip Karter</w:t>
        </w:r>
      </w:hyperlink>
      <w:r w:rsidR="007B3746">
        <w:rPr>
          <w:rFonts w:eastAsia="Times New Roman" w:cstheme="minorHAnsi"/>
          <w:bCs/>
        </w:rPr>
        <w:t xml:space="preserve"> – </w:t>
      </w:r>
      <w:r w:rsidR="006C37F4">
        <w:rPr>
          <w:rFonts w:eastAsia="Times New Roman" w:cstheme="minorHAnsi"/>
          <w:bCs/>
        </w:rPr>
        <w:t xml:space="preserve">Tax Law, </w:t>
      </w:r>
      <w:r w:rsidR="007B3746">
        <w:rPr>
          <w:rFonts w:eastAsia="Times New Roman" w:cstheme="minorHAnsi"/>
          <w:bCs/>
        </w:rPr>
        <w:t>Litigation and Controversy - Tax</w:t>
      </w:r>
    </w:p>
    <w:p w:rsidR="00EF69CD" w:rsidRDefault="0020578D" w:rsidP="00581733">
      <w:pPr>
        <w:numPr>
          <w:ilvl w:val="0"/>
          <w:numId w:val="7"/>
        </w:numPr>
        <w:autoSpaceDE w:val="0"/>
        <w:autoSpaceDN w:val="0"/>
        <w:adjustRightInd w:val="0"/>
        <w:spacing w:after="0"/>
        <w:jc w:val="both"/>
        <w:rPr>
          <w:rFonts w:eastAsia="Times New Roman" w:cstheme="minorHAnsi"/>
          <w:bCs/>
        </w:rPr>
      </w:pPr>
      <w:hyperlink r:id="rId29" w:history="1">
        <w:r w:rsidR="00EF69CD" w:rsidRPr="006F3FDB">
          <w:rPr>
            <w:rStyle w:val="Hyperlink"/>
            <w:rFonts w:eastAsia="Times New Roman" w:cstheme="minorHAnsi"/>
            <w:bCs/>
          </w:rPr>
          <w:t>Kenneth Trujillo</w:t>
        </w:r>
      </w:hyperlink>
      <w:r w:rsidR="00EF69CD">
        <w:rPr>
          <w:rFonts w:eastAsia="Times New Roman" w:cstheme="minorHAnsi"/>
          <w:bCs/>
        </w:rPr>
        <w:t xml:space="preserve"> – </w:t>
      </w:r>
      <w:r w:rsidR="006C37F4">
        <w:rPr>
          <w:rFonts w:eastAsia="Times New Roman" w:cstheme="minorHAnsi"/>
          <w:bCs/>
        </w:rPr>
        <w:t>Government Relations</w:t>
      </w:r>
    </w:p>
    <w:p w:rsidR="00F34F21" w:rsidRPr="007B4193" w:rsidRDefault="0020578D" w:rsidP="00581733">
      <w:pPr>
        <w:numPr>
          <w:ilvl w:val="0"/>
          <w:numId w:val="7"/>
        </w:numPr>
        <w:autoSpaceDE w:val="0"/>
        <w:autoSpaceDN w:val="0"/>
        <w:adjustRightInd w:val="0"/>
        <w:spacing w:after="0"/>
        <w:jc w:val="both"/>
        <w:rPr>
          <w:rFonts w:eastAsia="Times New Roman" w:cstheme="minorHAnsi"/>
          <w:bCs/>
        </w:rPr>
      </w:pPr>
      <w:hyperlink r:id="rId30" w:history="1">
        <w:r w:rsidR="00AC00EA" w:rsidRPr="006F3FDB">
          <w:rPr>
            <w:rStyle w:val="Hyperlink"/>
            <w:rFonts w:eastAsia="Times New Roman" w:cstheme="minorHAnsi"/>
            <w:bCs/>
          </w:rPr>
          <w:t>Stewart M. Weintraub</w:t>
        </w:r>
      </w:hyperlink>
      <w:r w:rsidR="00AC00EA" w:rsidRPr="007B4193">
        <w:rPr>
          <w:rFonts w:eastAsia="Times New Roman" w:cstheme="minorHAnsi"/>
          <w:bCs/>
        </w:rPr>
        <w:t xml:space="preserve"> -</w:t>
      </w:r>
      <w:r w:rsidR="00996752">
        <w:rPr>
          <w:rFonts w:eastAsia="Times New Roman" w:cstheme="minorHAnsi"/>
          <w:bCs/>
        </w:rPr>
        <w:t xml:space="preserve"> Tax Law, </w:t>
      </w:r>
      <w:r w:rsidR="00F34F21" w:rsidRPr="007B4193">
        <w:rPr>
          <w:rFonts w:eastAsia="Times New Roman" w:cstheme="minorHAnsi"/>
          <w:bCs/>
        </w:rPr>
        <w:t xml:space="preserve">Litigation and Controversy </w:t>
      </w:r>
      <w:r w:rsidR="00996752">
        <w:rPr>
          <w:rFonts w:eastAsia="Times New Roman" w:cstheme="minorHAnsi"/>
          <w:bCs/>
        </w:rPr>
        <w:t>- Tax</w:t>
      </w:r>
    </w:p>
    <w:p w:rsidR="004A698C" w:rsidRDefault="004A698C" w:rsidP="00581733">
      <w:pPr>
        <w:autoSpaceDE w:val="0"/>
        <w:autoSpaceDN w:val="0"/>
        <w:adjustRightInd w:val="0"/>
        <w:spacing w:after="0"/>
        <w:jc w:val="both"/>
        <w:rPr>
          <w:rFonts w:eastAsia="Times New Roman" w:cstheme="minorHAnsi"/>
          <w:bCs/>
          <w:i/>
          <w:u w:val="single"/>
        </w:rPr>
      </w:pPr>
    </w:p>
    <w:p w:rsidR="00F34F21" w:rsidRPr="004A698C" w:rsidRDefault="00F34F21" w:rsidP="00581733">
      <w:pPr>
        <w:autoSpaceDE w:val="0"/>
        <w:autoSpaceDN w:val="0"/>
        <w:adjustRightInd w:val="0"/>
        <w:spacing w:after="0"/>
        <w:jc w:val="both"/>
        <w:rPr>
          <w:rFonts w:eastAsia="Times New Roman" w:cstheme="minorHAnsi"/>
          <w:bCs/>
          <w:i/>
          <w:u w:val="single"/>
        </w:rPr>
      </w:pPr>
      <w:r w:rsidRPr="004A698C">
        <w:rPr>
          <w:rFonts w:eastAsia="Times New Roman" w:cstheme="minorHAnsi"/>
          <w:bCs/>
          <w:i/>
          <w:u w:val="single"/>
        </w:rPr>
        <w:t>San Antonio</w:t>
      </w:r>
    </w:p>
    <w:p w:rsidR="00AC00EA" w:rsidRPr="007B4193" w:rsidRDefault="0020578D" w:rsidP="00581733">
      <w:pPr>
        <w:numPr>
          <w:ilvl w:val="0"/>
          <w:numId w:val="7"/>
        </w:numPr>
        <w:autoSpaceDE w:val="0"/>
        <w:autoSpaceDN w:val="0"/>
        <w:adjustRightInd w:val="0"/>
        <w:spacing w:after="0"/>
        <w:contextualSpacing/>
        <w:jc w:val="both"/>
        <w:rPr>
          <w:rFonts w:eastAsia="Times New Roman" w:cstheme="minorHAnsi"/>
          <w:bCs/>
        </w:rPr>
      </w:pPr>
      <w:hyperlink r:id="rId31" w:history="1">
        <w:r w:rsidR="00AC00EA" w:rsidRPr="004267A8">
          <w:rPr>
            <w:rStyle w:val="Hyperlink"/>
            <w:rFonts w:eastAsia="Times New Roman" w:cstheme="minorHAnsi"/>
            <w:bCs/>
          </w:rPr>
          <w:t>William H. Lester, Jr.</w:t>
        </w:r>
      </w:hyperlink>
      <w:r w:rsidR="00AC00EA" w:rsidRPr="007B4193">
        <w:rPr>
          <w:rFonts w:eastAsia="Times New Roman" w:cstheme="minorHAnsi"/>
          <w:bCs/>
        </w:rPr>
        <w:t xml:space="preserve"> – Tax Law</w:t>
      </w:r>
    </w:p>
    <w:p w:rsidR="00F34F21" w:rsidRDefault="0020578D" w:rsidP="00581733">
      <w:pPr>
        <w:numPr>
          <w:ilvl w:val="0"/>
          <w:numId w:val="7"/>
        </w:numPr>
        <w:autoSpaceDE w:val="0"/>
        <w:autoSpaceDN w:val="0"/>
        <w:adjustRightInd w:val="0"/>
        <w:spacing w:after="0"/>
        <w:contextualSpacing/>
        <w:jc w:val="both"/>
        <w:rPr>
          <w:rFonts w:eastAsia="Times New Roman" w:cstheme="minorHAnsi"/>
          <w:bCs/>
        </w:rPr>
      </w:pPr>
      <w:hyperlink r:id="rId32" w:history="1">
        <w:r w:rsidR="00996752" w:rsidRPr="00CB3E66">
          <w:rPr>
            <w:rStyle w:val="Hyperlink"/>
            <w:rFonts w:eastAsia="Times New Roman" w:cstheme="minorHAnsi"/>
            <w:bCs/>
          </w:rPr>
          <w:t>Charles J. Muller</w:t>
        </w:r>
      </w:hyperlink>
      <w:r w:rsidR="00996752">
        <w:rPr>
          <w:rFonts w:eastAsia="Times New Roman" w:cstheme="minorHAnsi"/>
          <w:bCs/>
        </w:rPr>
        <w:t xml:space="preserve"> - </w:t>
      </w:r>
      <w:r w:rsidR="00F34F21" w:rsidRPr="007B4193">
        <w:rPr>
          <w:rFonts w:eastAsia="Times New Roman" w:cstheme="minorHAnsi"/>
          <w:bCs/>
        </w:rPr>
        <w:t xml:space="preserve"> Tax Law</w:t>
      </w:r>
    </w:p>
    <w:p w:rsidR="007B3746" w:rsidRDefault="0020578D" w:rsidP="00581733">
      <w:pPr>
        <w:numPr>
          <w:ilvl w:val="0"/>
          <w:numId w:val="7"/>
        </w:numPr>
        <w:autoSpaceDE w:val="0"/>
        <w:autoSpaceDN w:val="0"/>
        <w:adjustRightInd w:val="0"/>
        <w:spacing w:after="0"/>
        <w:contextualSpacing/>
        <w:jc w:val="both"/>
        <w:rPr>
          <w:rFonts w:eastAsia="Times New Roman" w:cstheme="minorHAnsi"/>
          <w:bCs/>
        </w:rPr>
      </w:pPr>
      <w:hyperlink r:id="rId33" w:history="1">
        <w:r w:rsidR="007B3746" w:rsidRPr="006F3FDB">
          <w:rPr>
            <w:rStyle w:val="Hyperlink"/>
            <w:rFonts w:eastAsia="Times New Roman" w:cstheme="minorHAnsi"/>
            <w:bCs/>
          </w:rPr>
          <w:t>Joshua A. Sutin</w:t>
        </w:r>
      </w:hyperlink>
      <w:r w:rsidR="007B3746">
        <w:rPr>
          <w:rFonts w:eastAsia="Times New Roman" w:cstheme="minorHAnsi"/>
          <w:bCs/>
        </w:rPr>
        <w:t xml:space="preserve"> – Employee Benefits (ERISA) Law</w:t>
      </w:r>
    </w:p>
    <w:p w:rsidR="007B3746" w:rsidRPr="007B4193" w:rsidRDefault="0020578D" w:rsidP="00581733">
      <w:pPr>
        <w:numPr>
          <w:ilvl w:val="0"/>
          <w:numId w:val="7"/>
        </w:numPr>
        <w:autoSpaceDE w:val="0"/>
        <w:autoSpaceDN w:val="0"/>
        <w:adjustRightInd w:val="0"/>
        <w:spacing w:after="0"/>
        <w:contextualSpacing/>
        <w:jc w:val="both"/>
        <w:rPr>
          <w:rFonts w:eastAsia="Times New Roman" w:cstheme="minorHAnsi"/>
          <w:bCs/>
        </w:rPr>
      </w:pPr>
      <w:hyperlink r:id="rId34" w:history="1">
        <w:r w:rsidR="008D2BAC" w:rsidRPr="006F3FDB">
          <w:rPr>
            <w:rStyle w:val="Hyperlink"/>
            <w:rFonts w:eastAsia="Times New Roman" w:cstheme="minorHAnsi"/>
            <w:bCs/>
          </w:rPr>
          <w:t>Jaime Vasquez</w:t>
        </w:r>
      </w:hyperlink>
      <w:r w:rsidR="008D2BAC">
        <w:rPr>
          <w:rFonts w:eastAsia="Times New Roman" w:cstheme="minorHAnsi"/>
          <w:bCs/>
        </w:rPr>
        <w:t xml:space="preserve"> – </w:t>
      </w:r>
      <w:r w:rsidR="007B3746">
        <w:rPr>
          <w:rFonts w:eastAsia="Times New Roman" w:cstheme="minorHAnsi"/>
          <w:bCs/>
        </w:rPr>
        <w:t>Litigation and Controversy - Tax</w:t>
      </w:r>
    </w:p>
    <w:p w:rsidR="00F41371" w:rsidRDefault="00F41371" w:rsidP="00581733">
      <w:pPr>
        <w:autoSpaceDE w:val="0"/>
        <w:autoSpaceDN w:val="0"/>
        <w:adjustRightInd w:val="0"/>
        <w:spacing w:after="0"/>
        <w:jc w:val="both"/>
        <w:rPr>
          <w:rFonts w:cstheme="minorHAnsi"/>
          <w:bCs/>
        </w:rPr>
      </w:pPr>
    </w:p>
    <w:p w:rsidR="00722ABD" w:rsidRDefault="00722ABD" w:rsidP="00722ABD">
      <w:pPr>
        <w:spacing w:after="0"/>
        <w:jc w:val="both"/>
        <w:rPr>
          <w:rFonts w:cstheme="minorHAnsi"/>
          <w:bCs/>
        </w:rPr>
      </w:pPr>
      <w:r>
        <w:rPr>
          <w:rFonts w:cstheme="minorHAnsi"/>
          <w:bCs/>
        </w:rPr>
        <w:t xml:space="preserve">Moreover, two shareholders: </w:t>
      </w:r>
      <w:r w:rsidRPr="00E8228F">
        <w:rPr>
          <w:rFonts w:cstheme="minorHAnsi"/>
          <w:bCs/>
        </w:rPr>
        <w:t>Philip Karter</w:t>
      </w:r>
      <w:r>
        <w:rPr>
          <w:rFonts w:cstheme="minorHAnsi"/>
          <w:bCs/>
        </w:rPr>
        <w:t xml:space="preserve"> of Chamberlain Hrdlicka’s Philadelphia office, and </w:t>
      </w:r>
      <w:r w:rsidRPr="00E8228F">
        <w:rPr>
          <w:rFonts w:cstheme="minorHAnsi"/>
          <w:bCs/>
        </w:rPr>
        <w:t>Jaime Vasquez</w:t>
      </w:r>
      <w:r>
        <w:rPr>
          <w:rFonts w:cstheme="minorHAnsi"/>
          <w:bCs/>
        </w:rPr>
        <w:t xml:space="preserve"> of San Antonio have both been recognized as “</w:t>
      </w:r>
      <w:r w:rsidRPr="00924363">
        <w:rPr>
          <w:rFonts w:cstheme="minorHAnsi"/>
          <w:b/>
          <w:bCs/>
          <w:i/>
        </w:rPr>
        <w:t>Lawyer of the Year</w:t>
      </w:r>
      <w:r>
        <w:rPr>
          <w:rFonts w:cstheme="minorHAnsi"/>
          <w:bCs/>
        </w:rPr>
        <w:t>” in Litigation and Controversy – Tax category.</w:t>
      </w:r>
      <w:r w:rsidR="00D97A77">
        <w:rPr>
          <w:rFonts w:cstheme="minorHAnsi"/>
          <w:bCs/>
        </w:rPr>
        <w:t xml:space="preserve"> Karter was selected for Philadelphia</w:t>
      </w:r>
      <w:r w:rsidR="00C363F1">
        <w:rPr>
          <w:rFonts w:cstheme="minorHAnsi"/>
          <w:bCs/>
        </w:rPr>
        <w:t>, PA</w:t>
      </w:r>
      <w:r w:rsidR="00D97A77">
        <w:rPr>
          <w:rFonts w:cstheme="minorHAnsi"/>
          <w:bCs/>
        </w:rPr>
        <w:t xml:space="preserve"> and Vasquez </w:t>
      </w:r>
      <w:r w:rsidR="00C363F1">
        <w:rPr>
          <w:rFonts w:cstheme="minorHAnsi"/>
          <w:bCs/>
        </w:rPr>
        <w:t>for</w:t>
      </w:r>
      <w:r w:rsidR="00D97A77">
        <w:rPr>
          <w:rFonts w:cstheme="minorHAnsi"/>
          <w:bCs/>
        </w:rPr>
        <w:t xml:space="preserve"> San Antonio</w:t>
      </w:r>
      <w:r w:rsidR="00C363F1">
        <w:rPr>
          <w:rFonts w:cstheme="minorHAnsi"/>
          <w:bCs/>
        </w:rPr>
        <w:t>, TX</w:t>
      </w:r>
      <w:r w:rsidR="00D97A77">
        <w:rPr>
          <w:rFonts w:cstheme="minorHAnsi"/>
          <w:bCs/>
        </w:rPr>
        <w:t>.</w:t>
      </w:r>
    </w:p>
    <w:p w:rsidR="0053484A" w:rsidRPr="0053484A" w:rsidRDefault="0053484A" w:rsidP="0053484A">
      <w:pPr>
        <w:spacing w:after="0"/>
        <w:jc w:val="both"/>
        <w:rPr>
          <w:rFonts w:cstheme="minorHAnsi"/>
          <w:bCs/>
        </w:rPr>
      </w:pPr>
      <w:r w:rsidRPr="0053484A">
        <w:rPr>
          <w:rFonts w:cstheme="minorHAnsi"/>
          <w:bCs/>
        </w:rPr>
        <w:t>"Lawyer of the Year" honorees receive this award based on their extremely high overall feedback within specific practice areas and metropolitan regions. “Lawyer of the Year” recognitions were awarded in 133 practice areas across 183 metropolitan regions.</w:t>
      </w:r>
    </w:p>
    <w:p w:rsidR="0053484A" w:rsidRDefault="0053484A" w:rsidP="00722ABD">
      <w:pPr>
        <w:spacing w:after="0"/>
        <w:jc w:val="both"/>
        <w:rPr>
          <w:rFonts w:cstheme="minorHAnsi"/>
          <w:bCs/>
        </w:rPr>
      </w:pPr>
    </w:p>
    <w:p w:rsidR="00722ABD" w:rsidRDefault="0020578D" w:rsidP="00722ABD">
      <w:pPr>
        <w:spacing w:after="0"/>
        <w:jc w:val="both"/>
        <w:rPr>
          <w:rFonts w:cstheme="minorHAnsi"/>
          <w:bCs/>
        </w:rPr>
      </w:pPr>
      <w:hyperlink r:id="rId35" w:history="1">
        <w:r w:rsidR="00722ABD" w:rsidRPr="00BB41B9">
          <w:rPr>
            <w:rStyle w:val="Hyperlink"/>
            <w:rFonts w:cstheme="minorHAnsi"/>
            <w:bCs/>
          </w:rPr>
          <w:t>Philip Karter</w:t>
        </w:r>
      </w:hyperlink>
    </w:p>
    <w:p w:rsidR="00722ABD" w:rsidRPr="00CB6A7D" w:rsidRDefault="00722ABD" w:rsidP="00D97A77">
      <w:pPr>
        <w:jc w:val="both"/>
      </w:pPr>
      <w:r>
        <w:t xml:space="preserve">Karter specializes in tax controversy and tax litigation.  He has litigated a wide variety of complex and high-profile federal tax cases, a number of which have involved issues of first impression, in the United States District Courts, the United States Tax Court and the United States Court of Federal Claims.  Karter has handled countless other tax controversy matters for clients ranging from Fortune 500 companies to small businesses, joint ventures and individuals that were resolved with the IRS at the examination level, administrative appeals or through alternative dispute resolution. Karter earned his undergraduate degree from Emory University, his law degree from the University </w:t>
      </w:r>
      <w:proofErr w:type="gramStart"/>
      <w:r>
        <w:t>of Wisconsin School of</w:t>
      </w:r>
      <w:proofErr w:type="gramEnd"/>
      <w:r>
        <w:t xml:space="preserve"> Law, and his Master of Laws in Taxation from New York University School of Law.</w:t>
      </w:r>
    </w:p>
    <w:p w:rsidR="0053484A" w:rsidRDefault="0053484A">
      <w:pPr>
        <w:rPr>
          <w:rStyle w:val="Hyperlink"/>
          <w:rFonts w:cstheme="minorHAnsi"/>
          <w:bCs/>
        </w:rPr>
      </w:pPr>
      <w:r>
        <w:rPr>
          <w:rStyle w:val="Hyperlink"/>
          <w:rFonts w:cstheme="minorHAnsi"/>
          <w:bCs/>
        </w:rPr>
        <w:br w:type="page"/>
      </w:r>
    </w:p>
    <w:p w:rsidR="00722ABD" w:rsidRDefault="0020578D" w:rsidP="00722ABD">
      <w:pPr>
        <w:autoSpaceDE w:val="0"/>
        <w:autoSpaceDN w:val="0"/>
        <w:adjustRightInd w:val="0"/>
        <w:spacing w:after="0"/>
        <w:jc w:val="both"/>
        <w:rPr>
          <w:rFonts w:cstheme="minorHAnsi"/>
          <w:bCs/>
        </w:rPr>
      </w:pPr>
      <w:hyperlink r:id="rId36" w:history="1">
        <w:r w:rsidR="00722ABD" w:rsidRPr="003435F0">
          <w:rPr>
            <w:rStyle w:val="Hyperlink"/>
            <w:rFonts w:cstheme="minorHAnsi"/>
            <w:bCs/>
          </w:rPr>
          <w:t>Jaime Vasquez</w:t>
        </w:r>
      </w:hyperlink>
      <w:r w:rsidR="00722ABD" w:rsidRPr="0062421B">
        <w:rPr>
          <w:rFonts w:cstheme="minorHAnsi"/>
          <w:bCs/>
        </w:rPr>
        <w:t xml:space="preserve"> </w:t>
      </w:r>
    </w:p>
    <w:p w:rsidR="00722ABD" w:rsidRDefault="00722ABD" w:rsidP="00722ABD">
      <w:pPr>
        <w:autoSpaceDE w:val="0"/>
        <w:autoSpaceDN w:val="0"/>
        <w:adjustRightInd w:val="0"/>
        <w:spacing w:after="0"/>
        <w:jc w:val="both"/>
        <w:rPr>
          <w:rFonts w:cstheme="minorHAnsi"/>
          <w:bCs/>
        </w:rPr>
      </w:pPr>
      <w:r>
        <w:rPr>
          <w:rFonts w:cstheme="minorHAnsi"/>
          <w:bCs/>
        </w:rPr>
        <w:t>Vasquez concentrates his practice on federal, state, and</w:t>
      </w:r>
      <w:r w:rsidRPr="0062421B">
        <w:rPr>
          <w:rFonts w:cstheme="minorHAnsi"/>
          <w:bCs/>
        </w:rPr>
        <w:t xml:space="preserve"> international transactional and tax controversy matters</w:t>
      </w:r>
      <w:r>
        <w:rPr>
          <w:rFonts w:cstheme="minorHAnsi"/>
          <w:bCs/>
        </w:rPr>
        <w:t>. He has counseled clients in</w:t>
      </w:r>
      <w:r w:rsidRPr="00326AAE">
        <w:rPr>
          <w:rFonts w:cstheme="minorHAnsi"/>
          <w:bCs/>
        </w:rPr>
        <w:t xml:space="preserve"> civil tax litigation matters, serving as first and second chair in proceedings before the United States Tax Court, United States District Court, and the United States Court o</w:t>
      </w:r>
      <w:r>
        <w:rPr>
          <w:rFonts w:cstheme="minorHAnsi"/>
          <w:bCs/>
        </w:rPr>
        <w:t xml:space="preserve">f Appeals for the Fifth Circuit.  He is </w:t>
      </w:r>
      <w:r w:rsidRPr="00772ECC">
        <w:rPr>
          <w:rFonts w:cstheme="minorHAnsi"/>
          <w:bCs/>
        </w:rPr>
        <w:t>Board Certified in Tax Law by the Texas Board of Legal Specialization</w:t>
      </w:r>
      <w:r>
        <w:rPr>
          <w:rFonts w:cstheme="minorHAnsi"/>
          <w:bCs/>
        </w:rPr>
        <w:t>.</w:t>
      </w:r>
    </w:p>
    <w:p w:rsidR="00D97A77" w:rsidRDefault="00D97A77" w:rsidP="00722ABD">
      <w:pPr>
        <w:autoSpaceDE w:val="0"/>
        <w:autoSpaceDN w:val="0"/>
        <w:adjustRightInd w:val="0"/>
        <w:spacing w:after="0"/>
        <w:jc w:val="both"/>
        <w:rPr>
          <w:rFonts w:cstheme="minorHAnsi"/>
          <w:bCs/>
        </w:rPr>
      </w:pPr>
    </w:p>
    <w:p w:rsidR="00722ABD" w:rsidRDefault="00722ABD" w:rsidP="00722ABD">
      <w:pPr>
        <w:autoSpaceDE w:val="0"/>
        <w:autoSpaceDN w:val="0"/>
        <w:adjustRightInd w:val="0"/>
        <w:spacing w:after="0"/>
        <w:jc w:val="both"/>
        <w:rPr>
          <w:rFonts w:cstheme="minorHAnsi"/>
          <w:bCs/>
        </w:rPr>
      </w:pPr>
      <w:r>
        <w:rPr>
          <w:rFonts w:cstheme="minorHAnsi"/>
          <w:bCs/>
        </w:rPr>
        <w:t>Vasquez is also Certified Public Accountant (CPA) and has</w:t>
      </w:r>
      <w:r w:rsidRPr="004E6DDA">
        <w:rPr>
          <w:rFonts w:cstheme="minorHAnsi"/>
          <w:bCs/>
        </w:rPr>
        <w:t xml:space="preserve"> provided defense </w:t>
      </w:r>
      <w:r>
        <w:rPr>
          <w:rFonts w:cstheme="minorHAnsi"/>
          <w:bCs/>
        </w:rPr>
        <w:t xml:space="preserve">in criminal tax matters, </w:t>
      </w:r>
      <w:r w:rsidRPr="004E6DDA">
        <w:rPr>
          <w:rFonts w:cstheme="minorHAnsi"/>
          <w:bCs/>
        </w:rPr>
        <w:t>successfully resolv</w:t>
      </w:r>
      <w:r>
        <w:rPr>
          <w:rFonts w:cstheme="minorHAnsi"/>
          <w:bCs/>
        </w:rPr>
        <w:t>ing</w:t>
      </w:r>
      <w:r w:rsidRPr="004E6DDA">
        <w:rPr>
          <w:rFonts w:cstheme="minorHAnsi"/>
          <w:bCs/>
        </w:rPr>
        <w:t xml:space="preserve"> cases before the IRS Cr</w:t>
      </w:r>
      <w:r>
        <w:rPr>
          <w:rFonts w:cstheme="minorHAnsi"/>
          <w:bCs/>
        </w:rPr>
        <w:t xml:space="preserve">iminal Investigation Division. Vasquez earned his </w:t>
      </w:r>
      <w:r w:rsidRPr="00DE3424">
        <w:rPr>
          <w:rFonts w:cstheme="minorHAnsi"/>
          <w:bCs/>
        </w:rPr>
        <w:t xml:space="preserve">undergraduate degree from University of Virginia, McIntire School of Commerce, his </w:t>
      </w:r>
      <w:r>
        <w:rPr>
          <w:rFonts w:cstheme="minorHAnsi"/>
          <w:bCs/>
        </w:rPr>
        <w:t xml:space="preserve">master of accounting from </w:t>
      </w:r>
      <w:r w:rsidRPr="00DE3424">
        <w:rPr>
          <w:rFonts w:cstheme="minorHAnsi"/>
          <w:bCs/>
        </w:rPr>
        <w:t>University of Virginia, McIntire School of Commerce</w:t>
      </w:r>
      <w:r>
        <w:rPr>
          <w:rFonts w:cstheme="minorHAnsi"/>
          <w:bCs/>
        </w:rPr>
        <w:t xml:space="preserve">, his </w:t>
      </w:r>
      <w:r w:rsidRPr="00DE3424">
        <w:rPr>
          <w:rFonts w:cstheme="minorHAnsi"/>
          <w:bCs/>
        </w:rPr>
        <w:t xml:space="preserve">law degree from University of Texas School of Law, and his </w:t>
      </w:r>
      <w:r>
        <w:rPr>
          <w:rFonts w:cstheme="minorHAnsi"/>
          <w:bCs/>
        </w:rPr>
        <w:t>Master of L</w:t>
      </w:r>
      <w:r w:rsidRPr="00DE3424">
        <w:rPr>
          <w:rFonts w:cstheme="minorHAnsi"/>
          <w:bCs/>
        </w:rPr>
        <w:t>aw</w:t>
      </w:r>
      <w:r>
        <w:rPr>
          <w:rFonts w:cstheme="minorHAnsi"/>
          <w:bCs/>
        </w:rPr>
        <w:t>s in T</w:t>
      </w:r>
      <w:r w:rsidRPr="00DE3424">
        <w:rPr>
          <w:rFonts w:cstheme="minorHAnsi"/>
          <w:bCs/>
        </w:rPr>
        <w:t>axation from New York University.</w:t>
      </w:r>
      <w:r w:rsidRPr="00772ECC">
        <w:t xml:space="preserve"> </w:t>
      </w:r>
    </w:p>
    <w:p w:rsidR="00722ABD" w:rsidRDefault="00722ABD" w:rsidP="00581733">
      <w:pPr>
        <w:autoSpaceDE w:val="0"/>
        <w:autoSpaceDN w:val="0"/>
        <w:adjustRightInd w:val="0"/>
        <w:spacing w:after="0"/>
        <w:jc w:val="both"/>
        <w:rPr>
          <w:rFonts w:cstheme="minorHAnsi"/>
          <w:bCs/>
        </w:rPr>
      </w:pPr>
    </w:p>
    <w:p w:rsidR="00F2589C" w:rsidRPr="004A698C" w:rsidRDefault="00F33652" w:rsidP="00581733">
      <w:pPr>
        <w:autoSpaceDE w:val="0"/>
        <w:autoSpaceDN w:val="0"/>
        <w:adjustRightInd w:val="0"/>
        <w:spacing w:after="0"/>
        <w:jc w:val="both"/>
        <w:rPr>
          <w:rFonts w:cstheme="minorHAnsi"/>
          <w:b/>
          <w:bCs/>
        </w:rPr>
      </w:pPr>
      <w:r w:rsidRPr="004A698C">
        <w:rPr>
          <w:rFonts w:cstheme="minorHAnsi"/>
          <w:b/>
          <w:bCs/>
        </w:rPr>
        <w:t>About Best Lawyers</w:t>
      </w:r>
    </w:p>
    <w:p w:rsidR="007B4193" w:rsidRDefault="00055E67" w:rsidP="00055E67">
      <w:pPr>
        <w:autoSpaceDE w:val="0"/>
        <w:autoSpaceDN w:val="0"/>
        <w:adjustRightInd w:val="0"/>
        <w:spacing w:after="0"/>
        <w:jc w:val="both"/>
        <w:rPr>
          <w:rFonts w:cstheme="minorHAnsi"/>
          <w:bCs/>
          <w:lang w:val="en"/>
        </w:rPr>
      </w:pPr>
      <w:r w:rsidRPr="00055E67">
        <w:rPr>
          <w:rFonts w:cstheme="minorHAnsi"/>
          <w:bCs/>
          <w:i/>
          <w:lang w:val="en"/>
        </w:rPr>
        <w:t>Best Lawyers</w:t>
      </w:r>
      <w:r w:rsidRPr="00055E67">
        <w:rPr>
          <w:rFonts w:cstheme="minorHAnsi"/>
          <w:bCs/>
          <w:lang w:val="en"/>
        </w:rPr>
        <w:t xml:space="preserve"> is the oldest and most respected attorney ranking service in the world. For</w:t>
      </w:r>
      <w:r>
        <w:rPr>
          <w:rFonts w:cstheme="minorHAnsi"/>
          <w:bCs/>
          <w:lang w:val="en"/>
        </w:rPr>
        <w:t xml:space="preserve"> </w:t>
      </w:r>
      <w:r w:rsidRPr="00055E67">
        <w:rPr>
          <w:rFonts w:cstheme="minorHAnsi"/>
          <w:bCs/>
          <w:lang w:val="en"/>
        </w:rPr>
        <w:t xml:space="preserve">more than 30 years, </w:t>
      </w:r>
      <w:r w:rsidRPr="00055E67">
        <w:rPr>
          <w:rFonts w:cstheme="minorHAnsi"/>
          <w:bCs/>
          <w:i/>
          <w:lang w:val="en"/>
        </w:rPr>
        <w:t>Best Lawyers</w:t>
      </w:r>
      <w:r w:rsidRPr="00055E67">
        <w:rPr>
          <w:rFonts w:cstheme="minorHAnsi"/>
          <w:bCs/>
          <w:lang w:val="en"/>
        </w:rPr>
        <w:t xml:space="preserve"> has assisted those in need of legal services to identify</w:t>
      </w:r>
      <w:r>
        <w:rPr>
          <w:rFonts w:cstheme="minorHAnsi"/>
          <w:bCs/>
          <w:lang w:val="en"/>
        </w:rPr>
        <w:t xml:space="preserve"> </w:t>
      </w:r>
      <w:r w:rsidRPr="00055E67">
        <w:rPr>
          <w:rFonts w:cstheme="minorHAnsi"/>
          <w:bCs/>
          <w:lang w:val="en"/>
        </w:rPr>
        <w:t>the attorneys best qualified to represent them in distant jurisdictions or unfamiliar</w:t>
      </w:r>
      <w:r>
        <w:rPr>
          <w:rFonts w:cstheme="minorHAnsi"/>
          <w:bCs/>
          <w:lang w:val="en"/>
        </w:rPr>
        <w:t xml:space="preserve"> </w:t>
      </w:r>
      <w:r w:rsidRPr="00055E67">
        <w:rPr>
          <w:rFonts w:cstheme="minorHAnsi"/>
          <w:bCs/>
          <w:lang w:val="en"/>
        </w:rPr>
        <w:t xml:space="preserve">specialties. </w:t>
      </w:r>
      <w:r w:rsidRPr="00055E67">
        <w:rPr>
          <w:rFonts w:cstheme="minorHAnsi"/>
          <w:bCs/>
          <w:i/>
          <w:lang w:val="en"/>
        </w:rPr>
        <w:t>Best Lawyers</w:t>
      </w:r>
      <w:r w:rsidRPr="00055E67">
        <w:rPr>
          <w:rFonts w:cstheme="minorHAnsi"/>
          <w:bCs/>
          <w:lang w:val="en"/>
        </w:rPr>
        <w:t xml:space="preserve"> lists are published in leading local, regional, and national</w:t>
      </w:r>
      <w:r>
        <w:rPr>
          <w:rFonts w:cstheme="minorHAnsi"/>
          <w:bCs/>
          <w:lang w:val="en"/>
        </w:rPr>
        <w:t xml:space="preserve"> </w:t>
      </w:r>
      <w:r w:rsidRPr="00055E67">
        <w:rPr>
          <w:rFonts w:cstheme="minorHAnsi"/>
          <w:bCs/>
          <w:lang w:val="en"/>
        </w:rPr>
        <w:t>publications across the globe.</w:t>
      </w:r>
    </w:p>
    <w:p w:rsidR="00055E67" w:rsidRPr="007B4193" w:rsidRDefault="00055E67" w:rsidP="00055E67">
      <w:pPr>
        <w:autoSpaceDE w:val="0"/>
        <w:autoSpaceDN w:val="0"/>
        <w:adjustRightInd w:val="0"/>
        <w:spacing w:after="0"/>
        <w:jc w:val="both"/>
        <w:rPr>
          <w:rFonts w:cstheme="minorHAnsi"/>
          <w:bCs/>
        </w:rPr>
      </w:pPr>
    </w:p>
    <w:p w:rsidR="00F41371" w:rsidRPr="007B4193" w:rsidRDefault="00F41371" w:rsidP="00581733">
      <w:pPr>
        <w:autoSpaceDE w:val="0"/>
        <w:autoSpaceDN w:val="0"/>
        <w:adjustRightInd w:val="0"/>
        <w:spacing w:after="0"/>
        <w:jc w:val="both"/>
        <w:rPr>
          <w:rFonts w:cstheme="minorHAnsi"/>
          <w:b/>
          <w:bCs/>
        </w:rPr>
      </w:pPr>
      <w:r w:rsidRPr="007B4193">
        <w:rPr>
          <w:rFonts w:cstheme="minorHAnsi"/>
          <w:b/>
          <w:bCs/>
        </w:rPr>
        <w:t>About Chamberlain Hrdlicka</w:t>
      </w:r>
    </w:p>
    <w:p w:rsidR="00F41371" w:rsidRPr="007B4193" w:rsidRDefault="00F41371" w:rsidP="00581733">
      <w:pPr>
        <w:autoSpaceDE w:val="0"/>
        <w:autoSpaceDN w:val="0"/>
        <w:adjustRightInd w:val="0"/>
        <w:spacing w:after="0"/>
        <w:jc w:val="both"/>
        <w:rPr>
          <w:rFonts w:cstheme="minorHAnsi"/>
          <w:bCs/>
        </w:rPr>
      </w:pPr>
      <w:r w:rsidRPr="007B4193">
        <w:rPr>
          <w:rFonts w:cstheme="minorHAnsi"/>
          <w:bCs/>
        </w:rPr>
        <w:t>Chamberlain Hrdlicka is a diversified business la</w:t>
      </w:r>
      <w:r w:rsidR="00D97A77">
        <w:rPr>
          <w:rFonts w:cstheme="minorHAnsi"/>
          <w:bCs/>
        </w:rPr>
        <w:t>w firm with offices in</w:t>
      </w:r>
      <w:r w:rsidRPr="007B4193">
        <w:rPr>
          <w:rFonts w:cstheme="minorHAnsi"/>
          <w:bCs/>
        </w:rPr>
        <w:t xml:space="preserve"> Atlanta, </w:t>
      </w:r>
      <w:r w:rsidR="00D97A77">
        <w:rPr>
          <w:rFonts w:cstheme="minorHAnsi"/>
          <w:bCs/>
        </w:rPr>
        <w:t xml:space="preserve">Houston, </w:t>
      </w:r>
      <w:r w:rsidRPr="007B4193">
        <w:rPr>
          <w:rFonts w:cstheme="minorHAnsi"/>
          <w:bCs/>
        </w:rPr>
        <w:t>P</w:t>
      </w:r>
      <w:r w:rsidR="004C7062">
        <w:rPr>
          <w:rFonts w:cstheme="minorHAnsi"/>
          <w:bCs/>
        </w:rPr>
        <w:t xml:space="preserve">hiladelphia </w:t>
      </w:r>
      <w:r w:rsidRPr="007B4193">
        <w:rPr>
          <w:rFonts w:cstheme="minorHAnsi"/>
          <w:bCs/>
        </w:rPr>
        <w:t>and San Antonio. The firm represents both public and private companies as well as individuals and family-owned businesses across the nation. In addition to tax planning and tax controversy, the firm offers corporate, securities and finance, employment law and employee benefits, energy law, estate planning and administration, intellectual property, international and immigration law, commercial and business litigation, real estate and construction law.</w:t>
      </w:r>
    </w:p>
    <w:p w:rsidR="009B7F98" w:rsidRPr="007B4193" w:rsidRDefault="009B7F98" w:rsidP="009B7F98">
      <w:pPr>
        <w:spacing w:after="0"/>
        <w:jc w:val="center"/>
        <w:rPr>
          <w:rFonts w:cstheme="minorHAnsi"/>
          <w:b/>
        </w:rPr>
      </w:pPr>
    </w:p>
    <w:p w:rsidR="009B7F98" w:rsidRPr="007B4193" w:rsidRDefault="009B7F98" w:rsidP="009B7F98">
      <w:pPr>
        <w:spacing w:after="0"/>
        <w:jc w:val="center"/>
        <w:rPr>
          <w:rFonts w:cstheme="minorHAnsi"/>
          <w:b/>
        </w:rPr>
      </w:pPr>
      <w:r w:rsidRPr="007B4193">
        <w:rPr>
          <w:rFonts w:cstheme="minorHAnsi"/>
          <w:b/>
        </w:rPr>
        <w:t>###</w:t>
      </w:r>
    </w:p>
    <w:sectPr w:rsidR="009B7F98" w:rsidRPr="007B4193" w:rsidSect="00375B87">
      <w:headerReference w:type="first" r:id="rId3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646DD" w:rsidRDefault="006646DD">
      <w:pPr>
        <w:spacing w:after="0" w:line="240" w:lineRule="auto"/>
      </w:pPr>
      <w:r>
        <w:separator/>
      </w:r>
    </w:p>
  </w:endnote>
  <w:endnote w:type="continuationSeparator" w:id="0">
    <w:p w:rsidR="006646DD" w:rsidRDefault="006646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10022FF" w:usb1="C000E47F" w:usb2="00000029" w:usb3="00000000" w:csb0="000001D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646DD" w:rsidRDefault="006646DD">
      <w:pPr>
        <w:spacing w:after="0" w:line="240" w:lineRule="auto"/>
      </w:pPr>
      <w:r>
        <w:separator/>
      </w:r>
    </w:p>
  </w:footnote>
  <w:footnote w:type="continuationSeparator" w:id="0">
    <w:p w:rsidR="006646DD" w:rsidRDefault="006646D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5B87" w:rsidRPr="003150CF" w:rsidRDefault="00375B87" w:rsidP="00375B87">
    <w:pPr>
      <w:pStyle w:val="Header"/>
      <w:jc w:val="right"/>
    </w:pPr>
    <w:r>
      <w:rPr>
        <w:noProof/>
      </w:rPr>
      <w:drawing>
        <wp:anchor distT="0" distB="0" distL="114300" distR="114300" simplePos="0" relativeHeight="251659264" behindDoc="0" locked="0" layoutInCell="1" allowOverlap="1" wp14:anchorId="71DE78C5" wp14:editId="7ECBFEE5">
          <wp:simplePos x="0" y="0"/>
          <wp:positionH relativeFrom="margin">
            <wp:posOffset>-251460</wp:posOffset>
          </wp:positionH>
          <wp:positionV relativeFrom="margin">
            <wp:posOffset>-1020445</wp:posOffset>
          </wp:positionV>
          <wp:extent cx="3718560" cy="743585"/>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logoCMYKJPG_5x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718560" cy="743585"/>
                  </a:xfrm>
                  <a:prstGeom prst="rect">
                    <a:avLst/>
                  </a:prstGeom>
                </pic:spPr>
              </pic:pic>
            </a:graphicData>
          </a:graphic>
          <wp14:sizeRelH relativeFrom="margin">
            <wp14:pctWidth>0</wp14:pctWidth>
          </wp14:sizeRelH>
          <wp14:sizeRelV relativeFrom="margin">
            <wp14:pctHeight>0</wp14:pctHeight>
          </wp14:sizeRelV>
        </wp:anchor>
      </w:drawing>
    </w:r>
    <w:r w:rsidRPr="003150CF">
      <w:t>1200 Smith Street</w:t>
    </w:r>
    <w:r w:rsidR="00411C2E">
      <w:t>, Suite 1400</w:t>
    </w:r>
  </w:p>
  <w:p w:rsidR="00375B87" w:rsidRPr="003150CF" w:rsidRDefault="00411C2E" w:rsidP="00375B87">
    <w:pPr>
      <w:pStyle w:val="Header"/>
      <w:jc w:val="right"/>
    </w:pPr>
    <w:r>
      <w:t>Houston, TX 77002</w:t>
    </w:r>
  </w:p>
  <w:p w:rsidR="00375B87" w:rsidRPr="003150CF" w:rsidRDefault="00375B87" w:rsidP="00375B87">
    <w:pPr>
      <w:pStyle w:val="Header"/>
      <w:jc w:val="right"/>
    </w:pPr>
    <w:r>
      <w:t xml:space="preserve">Tel: </w:t>
    </w:r>
    <w:r w:rsidRPr="003150CF">
      <w:t>713.658.1818</w:t>
    </w:r>
  </w:p>
  <w:p w:rsidR="00F34F21" w:rsidRDefault="00F34F2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957FBC"/>
    <w:multiLevelType w:val="hybridMultilevel"/>
    <w:tmpl w:val="363ABAC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13A43B9F"/>
    <w:multiLevelType w:val="hybridMultilevel"/>
    <w:tmpl w:val="8116C4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0032B02"/>
    <w:multiLevelType w:val="hybridMultilevel"/>
    <w:tmpl w:val="725CA7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1F51D25"/>
    <w:multiLevelType w:val="hybridMultilevel"/>
    <w:tmpl w:val="5A189FC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43CC34AA"/>
    <w:multiLevelType w:val="hybridMultilevel"/>
    <w:tmpl w:val="42482C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7A45B5C"/>
    <w:multiLevelType w:val="hybridMultilevel"/>
    <w:tmpl w:val="DDD01BA2"/>
    <w:lvl w:ilvl="0" w:tplc="62EED0B8">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764472B9"/>
    <w:multiLevelType w:val="hybridMultilevel"/>
    <w:tmpl w:val="EB4AF3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5"/>
  </w:num>
  <w:num w:numId="3">
    <w:abstractNumId w:val="4"/>
  </w:num>
  <w:num w:numId="4">
    <w:abstractNumId w:val="2"/>
  </w:num>
  <w:num w:numId="5">
    <w:abstractNumId w:val="0"/>
  </w:num>
  <w:num w:numId="6">
    <w:abstractNumId w:val="3"/>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19"/>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0N7M0MTQ1MTYzMrKwsLRU0lEKTi0uzszPAykwqgUArH+/aSwAAAA="/>
  </w:docVars>
  <w:rsids>
    <w:rsidRoot w:val="00E3672F"/>
    <w:rsid w:val="00055E67"/>
    <w:rsid w:val="00066CBC"/>
    <w:rsid w:val="000910F5"/>
    <w:rsid w:val="001022C9"/>
    <w:rsid w:val="00115A8B"/>
    <w:rsid w:val="0016576D"/>
    <w:rsid w:val="0017192B"/>
    <w:rsid w:val="0020578D"/>
    <w:rsid w:val="002331AD"/>
    <w:rsid w:val="00237405"/>
    <w:rsid w:val="00254C26"/>
    <w:rsid w:val="00267548"/>
    <w:rsid w:val="002971B1"/>
    <w:rsid w:val="002A0B13"/>
    <w:rsid w:val="002F364C"/>
    <w:rsid w:val="00316F5B"/>
    <w:rsid w:val="00326AAE"/>
    <w:rsid w:val="00337A89"/>
    <w:rsid w:val="003435F0"/>
    <w:rsid w:val="00345E66"/>
    <w:rsid w:val="00356B90"/>
    <w:rsid w:val="00360C2E"/>
    <w:rsid w:val="00375B87"/>
    <w:rsid w:val="003832AC"/>
    <w:rsid w:val="00390A1D"/>
    <w:rsid w:val="00393658"/>
    <w:rsid w:val="003A3E74"/>
    <w:rsid w:val="003A7564"/>
    <w:rsid w:val="003C2073"/>
    <w:rsid w:val="003C6B5E"/>
    <w:rsid w:val="00411C2E"/>
    <w:rsid w:val="004267A8"/>
    <w:rsid w:val="00427747"/>
    <w:rsid w:val="00450E05"/>
    <w:rsid w:val="00484904"/>
    <w:rsid w:val="004910D8"/>
    <w:rsid w:val="0049669E"/>
    <w:rsid w:val="00497569"/>
    <w:rsid w:val="004A06AB"/>
    <w:rsid w:val="004A698C"/>
    <w:rsid w:val="004C0751"/>
    <w:rsid w:val="004C24F4"/>
    <w:rsid w:val="004C55AC"/>
    <w:rsid w:val="004C7062"/>
    <w:rsid w:val="004E6DDA"/>
    <w:rsid w:val="00510D21"/>
    <w:rsid w:val="0053484A"/>
    <w:rsid w:val="0054444F"/>
    <w:rsid w:val="00545B6B"/>
    <w:rsid w:val="00571051"/>
    <w:rsid w:val="00573A74"/>
    <w:rsid w:val="00574AF8"/>
    <w:rsid w:val="00581733"/>
    <w:rsid w:val="00583115"/>
    <w:rsid w:val="005D1B94"/>
    <w:rsid w:val="005D2786"/>
    <w:rsid w:val="005E5C9F"/>
    <w:rsid w:val="005F4A31"/>
    <w:rsid w:val="0062421B"/>
    <w:rsid w:val="00642225"/>
    <w:rsid w:val="006646DD"/>
    <w:rsid w:val="00670575"/>
    <w:rsid w:val="006B1ACC"/>
    <w:rsid w:val="006C3197"/>
    <w:rsid w:val="006C37F4"/>
    <w:rsid w:val="006C7AE6"/>
    <w:rsid w:val="006D6360"/>
    <w:rsid w:val="006F3FDB"/>
    <w:rsid w:val="007169E2"/>
    <w:rsid w:val="00722ABD"/>
    <w:rsid w:val="00753C50"/>
    <w:rsid w:val="00772ECC"/>
    <w:rsid w:val="007A354A"/>
    <w:rsid w:val="007B3746"/>
    <w:rsid w:val="007B4193"/>
    <w:rsid w:val="00810D78"/>
    <w:rsid w:val="00821F86"/>
    <w:rsid w:val="00841C74"/>
    <w:rsid w:val="00847B99"/>
    <w:rsid w:val="0089608E"/>
    <w:rsid w:val="008B04D0"/>
    <w:rsid w:val="008D2BAC"/>
    <w:rsid w:val="008D72C7"/>
    <w:rsid w:val="009111BE"/>
    <w:rsid w:val="009235C1"/>
    <w:rsid w:val="00924363"/>
    <w:rsid w:val="00925997"/>
    <w:rsid w:val="00965116"/>
    <w:rsid w:val="00996752"/>
    <w:rsid w:val="00997313"/>
    <w:rsid w:val="009A4496"/>
    <w:rsid w:val="009A7634"/>
    <w:rsid w:val="009B2597"/>
    <w:rsid w:val="009B7F98"/>
    <w:rsid w:val="009F58BD"/>
    <w:rsid w:val="00A27A68"/>
    <w:rsid w:val="00A3744A"/>
    <w:rsid w:val="00A43793"/>
    <w:rsid w:val="00A56442"/>
    <w:rsid w:val="00A63D6C"/>
    <w:rsid w:val="00A91F61"/>
    <w:rsid w:val="00AA4960"/>
    <w:rsid w:val="00AC00EA"/>
    <w:rsid w:val="00AC0962"/>
    <w:rsid w:val="00AE0BF6"/>
    <w:rsid w:val="00AF6F72"/>
    <w:rsid w:val="00AF73EA"/>
    <w:rsid w:val="00B178A2"/>
    <w:rsid w:val="00B26092"/>
    <w:rsid w:val="00B3577D"/>
    <w:rsid w:val="00B57503"/>
    <w:rsid w:val="00B61647"/>
    <w:rsid w:val="00B62B7D"/>
    <w:rsid w:val="00B6412F"/>
    <w:rsid w:val="00B77B8B"/>
    <w:rsid w:val="00B81681"/>
    <w:rsid w:val="00BB0416"/>
    <w:rsid w:val="00BB41B9"/>
    <w:rsid w:val="00BC00A0"/>
    <w:rsid w:val="00C363F1"/>
    <w:rsid w:val="00C3655F"/>
    <w:rsid w:val="00C756FF"/>
    <w:rsid w:val="00CB3E66"/>
    <w:rsid w:val="00CB6A7D"/>
    <w:rsid w:val="00CC1AC3"/>
    <w:rsid w:val="00CE02C6"/>
    <w:rsid w:val="00CF2B30"/>
    <w:rsid w:val="00D07441"/>
    <w:rsid w:val="00D549BB"/>
    <w:rsid w:val="00D639FD"/>
    <w:rsid w:val="00D93862"/>
    <w:rsid w:val="00D97843"/>
    <w:rsid w:val="00D97A77"/>
    <w:rsid w:val="00DC07C6"/>
    <w:rsid w:val="00DD24C0"/>
    <w:rsid w:val="00DE3424"/>
    <w:rsid w:val="00E013D6"/>
    <w:rsid w:val="00E3672F"/>
    <w:rsid w:val="00E700A5"/>
    <w:rsid w:val="00E7265A"/>
    <w:rsid w:val="00E7313E"/>
    <w:rsid w:val="00E769F5"/>
    <w:rsid w:val="00E8228F"/>
    <w:rsid w:val="00E87737"/>
    <w:rsid w:val="00E90E97"/>
    <w:rsid w:val="00EA1893"/>
    <w:rsid w:val="00EB622A"/>
    <w:rsid w:val="00ED4042"/>
    <w:rsid w:val="00ED5F1C"/>
    <w:rsid w:val="00EF04D1"/>
    <w:rsid w:val="00EF69CD"/>
    <w:rsid w:val="00F2589C"/>
    <w:rsid w:val="00F33652"/>
    <w:rsid w:val="00F34F21"/>
    <w:rsid w:val="00F41371"/>
    <w:rsid w:val="00F6524D"/>
    <w:rsid w:val="00F869DB"/>
    <w:rsid w:val="00F93EE3"/>
    <w:rsid w:val="00FC161A"/>
    <w:rsid w:val="00FC2F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672F"/>
  </w:style>
  <w:style w:type="paragraph" w:styleId="Heading1">
    <w:name w:val="heading 1"/>
    <w:basedOn w:val="Normal"/>
    <w:next w:val="Normal"/>
    <w:link w:val="Heading1Char"/>
    <w:uiPriority w:val="9"/>
    <w:qFormat/>
    <w:rsid w:val="0020578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3672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3672F"/>
  </w:style>
  <w:style w:type="paragraph" w:styleId="ListParagraph">
    <w:name w:val="List Paragraph"/>
    <w:basedOn w:val="Normal"/>
    <w:uiPriority w:val="34"/>
    <w:qFormat/>
    <w:rsid w:val="00E3672F"/>
    <w:pPr>
      <w:ind w:left="720"/>
      <w:contextualSpacing/>
    </w:pPr>
  </w:style>
  <w:style w:type="character" w:styleId="Hyperlink">
    <w:name w:val="Hyperlink"/>
    <w:basedOn w:val="DefaultParagraphFont"/>
    <w:uiPriority w:val="99"/>
    <w:unhideWhenUsed/>
    <w:rsid w:val="00E3672F"/>
    <w:rPr>
      <w:color w:val="0000FF" w:themeColor="hyperlink"/>
      <w:u w:val="single"/>
    </w:rPr>
  </w:style>
  <w:style w:type="paragraph" w:styleId="Footer">
    <w:name w:val="footer"/>
    <w:basedOn w:val="Normal"/>
    <w:link w:val="FooterChar"/>
    <w:uiPriority w:val="99"/>
    <w:unhideWhenUsed/>
    <w:rsid w:val="0089608E"/>
    <w:pPr>
      <w:tabs>
        <w:tab w:val="center" w:pos="4680"/>
        <w:tab w:val="right" w:pos="9360"/>
      </w:tabs>
      <w:spacing w:after="0" w:line="240" w:lineRule="auto"/>
    </w:pPr>
  </w:style>
  <w:style w:type="character" w:customStyle="1" w:styleId="FooterChar">
    <w:name w:val="Footer Char"/>
    <w:basedOn w:val="DefaultParagraphFont"/>
    <w:link w:val="Footer"/>
    <w:uiPriority w:val="99"/>
    <w:rsid w:val="0089608E"/>
  </w:style>
  <w:style w:type="character" w:styleId="CommentReference">
    <w:name w:val="annotation reference"/>
    <w:basedOn w:val="DefaultParagraphFont"/>
    <w:uiPriority w:val="99"/>
    <w:semiHidden/>
    <w:unhideWhenUsed/>
    <w:rsid w:val="002331AD"/>
    <w:rPr>
      <w:sz w:val="16"/>
      <w:szCs w:val="16"/>
    </w:rPr>
  </w:style>
  <w:style w:type="paragraph" w:styleId="CommentText">
    <w:name w:val="annotation text"/>
    <w:basedOn w:val="Normal"/>
    <w:link w:val="CommentTextChar"/>
    <w:uiPriority w:val="99"/>
    <w:semiHidden/>
    <w:unhideWhenUsed/>
    <w:rsid w:val="002331AD"/>
    <w:pPr>
      <w:spacing w:line="240" w:lineRule="auto"/>
    </w:pPr>
    <w:rPr>
      <w:sz w:val="20"/>
      <w:szCs w:val="20"/>
    </w:rPr>
  </w:style>
  <w:style w:type="character" w:customStyle="1" w:styleId="CommentTextChar">
    <w:name w:val="Comment Text Char"/>
    <w:basedOn w:val="DefaultParagraphFont"/>
    <w:link w:val="CommentText"/>
    <w:uiPriority w:val="99"/>
    <w:semiHidden/>
    <w:rsid w:val="002331AD"/>
    <w:rPr>
      <w:sz w:val="20"/>
      <w:szCs w:val="20"/>
    </w:rPr>
  </w:style>
  <w:style w:type="paragraph" w:styleId="CommentSubject">
    <w:name w:val="annotation subject"/>
    <w:basedOn w:val="CommentText"/>
    <w:next w:val="CommentText"/>
    <w:link w:val="CommentSubjectChar"/>
    <w:uiPriority w:val="99"/>
    <w:semiHidden/>
    <w:unhideWhenUsed/>
    <w:rsid w:val="002331AD"/>
    <w:rPr>
      <w:b/>
      <w:bCs/>
    </w:rPr>
  </w:style>
  <w:style w:type="character" w:customStyle="1" w:styleId="CommentSubjectChar">
    <w:name w:val="Comment Subject Char"/>
    <w:basedOn w:val="CommentTextChar"/>
    <w:link w:val="CommentSubject"/>
    <w:uiPriority w:val="99"/>
    <w:semiHidden/>
    <w:rsid w:val="002331AD"/>
    <w:rPr>
      <w:b/>
      <w:bCs/>
      <w:sz w:val="20"/>
      <w:szCs w:val="20"/>
    </w:rPr>
  </w:style>
  <w:style w:type="paragraph" w:styleId="BalloonText">
    <w:name w:val="Balloon Text"/>
    <w:basedOn w:val="Normal"/>
    <w:link w:val="BalloonTextChar"/>
    <w:uiPriority w:val="99"/>
    <w:semiHidden/>
    <w:unhideWhenUsed/>
    <w:rsid w:val="002331A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331AD"/>
    <w:rPr>
      <w:rFonts w:ascii="Segoe UI" w:hAnsi="Segoe UI" w:cs="Segoe UI"/>
      <w:sz w:val="18"/>
      <w:szCs w:val="18"/>
    </w:rPr>
  </w:style>
  <w:style w:type="character" w:styleId="FollowedHyperlink">
    <w:name w:val="FollowedHyperlink"/>
    <w:basedOn w:val="DefaultParagraphFont"/>
    <w:uiPriority w:val="99"/>
    <w:semiHidden/>
    <w:unhideWhenUsed/>
    <w:rsid w:val="00B6412F"/>
    <w:rPr>
      <w:color w:val="800080" w:themeColor="followedHyperlink"/>
      <w:u w:val="single"/>
    </w:rPr>
  </w:style>
  <w:style w:type="character" w:customStyle="1" w:styleId="Heading1Char">
    <w:name w:val="Heading 1 Char"/>
    <w:basedOn w:val="DefaultParagraphFont"/>
    <w:link w:val="Heading1"/>
    <w:uiPriority w:val="9"/>
    <w:rsid w:val="0020578D"/>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672F"/>
  </w:style>
  <w:style w:type="paragraph" w:styleId="Heading1">
    <w:name w:val="heading 1"/>
    <w:basedOn w:val="Normal"/>
    <w:next w:val="Normal"/>
    <w:link w:val="Heading1Char"/>
    <w:uiPriority w:val="9"/>
    <w:qFormat/>
    <w:rsid w:val="0020578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3672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3672F"/>
  </w:style>
  <w:style w:type="paragraph" w:styleId="ListParagraph">
    <w:name w:val="List Paragraph"/>
    <w:basedOn w:val="Normal"/>
    <w:uiPriority w:val="34"/>
    <w:qFormat/>
    <w:rsid w:val="00E3672F"/>
    <w:pPr>
      <w:ind w:left="720"/>
      <w:contextualSpacing/>
    </w:pPr>
  </w:style>
  <w:style w:type="character" w:styleId="Hyperlink">
    <w:name w:val="Hyperlink"/>
    <w:basedOn w:val="DefaultParagraphFont"/>
    <w:uiPriority w:val="99"/>
    <w:unhideWhenUsed/>
    <w:rsid w:val="00E3672F"/>
    <w:rPr>
      <w:color w:val="0000FF" w:themeColor="hyperlink"/>
      <w:u w:val="single"/>
    </w:rPr>
  </w:style>
  <w:style w:type="paragraph" w:styleId="Footer">
    <w:name w:val="footer"/>
    <w:basedOn w:val="Normal"/>
    <w:link w:val="FooterChar"/>
    <w:uiPriority w:val="99"/>
    <w:unhideWhenUsed/>
    <w:rsid w:val="0089608E"/>
    <w:pPr>
      <w:tabs>
        <w:tab w:val="center" w:pos="4680"/>
        <w:tab w:val="right" w:pos="9360"/>
      </w:tabs>
      <w:spacing w:after="0" w:line="240" w:lineRule="auto"/>
    </w:pPr>
  </w:style>
  <w:style w:type="character" w:customStyle="1" w:styleId="FooterChar">
    <w:name w:val="Footer Char"/>
    <w:basedOn w:val="DefaultParagraphFont"/>
    <w:link w:val="Footer"/>
    <w:uiPriority w:val="99"/>
    <w:rsid w:val="0089608E"/>
  </w:style>
  <w:style w:type="character" w:styleId="CommentReference">
    <w:name w:val="annotation reference"/>
    <w:basedOn w:val="DefaultParagraphFont"/>
    <w:uiPriority w:val="99"/>
    <w:semiHidden/>
    <w:unhideWhenUsed/>
    <w:rsid w:val="002331AD"/>
    <w:rPr>
      <w:sz w:val="16"/>
      <w:szCs w:val="16"/>
    </w:rPr>
  </w:style>
  <w:style w:type="paragraph" w:styleId="CommentText">
    <w:name w:val="annotation text"/>
    <w:basedOn w:val="Normal"/>
    <w:link w:val="CommentTextChar"/>
    <w:uiPriority w:val="99"/>
    <w:semiHidden/>
    <w:unhideWhenUsed/>
    <w:rsid w:val="002331AD"/>
    <w:pPr>
      <w:spacing w:line="240" w:lineRule="auto"/>
    </w:pPr>
    <w:rPr>
      <w:sz w:val="20"/>
      <w:szCs w:val="20"/>
    </w:rPr>
  </w:style>
  <w:style w:type="character" w:customStyle="1" w:styleId="CommentTextChar">
    <w:name w:val="Comment Text Char"/>
    <w:basedOn w:val="DefaultParagraphFont"/>
    <w:link w:val="CommentText"/>
    <w:uiPriority w:val="99"/>
    <w:semiHidden/>
    <w:rsid w:val="002331AD"/>
    <w:rPr>
      <w:sz w:val="20"/>
      <w:szCs w:val="20"/>
    </w:rPr>
  </w:style>
  <w:style w:type="paragraph" w:styleId="CommentSubject">
    <w:name w:val="annotation subject"/>
    <w:basedOn w:val="CommentText"/>
    <w:next w:val="CommentText"/>
    <w:link w:val="CommentSubjectChar"/>
    <w:uiPriority w:val="99"/>
    <w:semiHidden/>
    <w:unhideWhenUsed/>
    <w:rsid w:val="002331AD"/>
    <w:rPr>
      <w:b/>
      <w:bCs/>
    </w:rPr>
  </w:style>
  <w:style w:type="character" w:customStyle="1" w:styleId="CommentSubjectChar">
    <w:name w:val="Comment Subject Char"/>
    <w:basedOn w:val="CommentTextChar"/>
    <w:link w:val="CommentSubject"/>
    <w:uiPriority w:val="99"/>
    <w:semiHidden/>
    <w:rsid w:val="002331AD"/>
    <w:rPr>
      <w:b/>
      <w:bCs/>
      <w:sz w:val="20"/>
      <w:szCs w:val="20"/>
    </w:rPr>
  </w:style>
  <w:style w:type="paragraph" w:styleId="BalloonText">
    <w:name w:val="Balloon Text"/>
    <w:basedOn w:val="Normal"/>
    <w:link w:val="BalloonTextChar"/>
    <w:uiPriority w:val="99"/>
    <w:semiHidden/>
    <w:unhideWhenUsed/>
    <w:rsid w:val="002331A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331AD"/>
    <w:rPr>
      <w:rFonts w:ascii="Segoe UI" w:hAnsi="Segoe UI" w:cs="Segoe UI"/>
      <w:sz w:val="18"/>
      <w:szCs w:val="18"/>
    </w:rPr>
  </w:style>
  <w:style w:type="character" w:styleId="FollowedHyperlink">
    <w:name w:val="FollowedHyperlink"/>
    <w:basedOn w:val="DefaultParagraphFont"/>
    <w:uiPriority w:val="99"/>
    <w:semiHidden/>
    <w:unhideWhenUsed/>
    <w:rsid w:val="00B6412F"/>
    <w:rPr>
      <w:color w:val="800080" w:themeColor="followedHyperlink"/>
      <w:u w:val="single"/>
    </w:rPr>
  </w:style>
  <w:style w:type="character" w:customStyle="1" w:styleId="Heading1Char">
    <w:name w:val="Heading 1 Char"/>
    <w:basedOn w:val="DefaultParagraphFont"/>
    <w:link w:val="Heading1"/>
    <w:uiPriority w:val="9"/>
    <w:rsid w:val="0020578D"/>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5245002">
      <w:bodyDiv w:val="1"/>
      <w:marLeft w:val="0"/>
      <w:marRight w:val="0"/>
      <w:marTop w:val="0"/>
      <w:marBottom w:val="0"/>
      <w:divBdr>
        <w:top w:val="none" w:sz="0" w:space="0" w:color="auto"/>
        <w:left w:val="none" w:sz="0" w:space="0" w:color="auto"/>
        <w:bottom w:val="none" w:sz="0" w:space="0" w:color="auto"/>
        <w:right w:val="none" w:sz="0" w:space="0" w:color="auto"/>
      </w:divBdr>
    </w:div>
    <w:div w:id="457799418">
      <w:bodyDiv w:val="1"/>
      <w:marLeft w:val="0"/>
      <w:marRight w:val="0"/>
      <w:marTop w:val="0"/>
      <w:marBottom w:val="0"/>
      <w:divBdr>
        <w:top w:val="none" w:sz="0" w:space="0" w:color="auto"/>
        <w:left w:val="none" w:sz="0" w:space="0" w:color="auto"/>
        <w:bottom w:val="none" w:sz="0" w:space="0" w:color="auto"/>
        <w:right w:val="none" w:sz="0" w:space="0" w:color="auto"/>
      </w:divBdr>
    </w:div>
    <w:div w:id="497694935">
      <w:bodyDiv w:val="1"/>
      <w:marLeft w:val="0"/>
      <w:marRight w:val="0"/>
      <w:marTop w:val="0"/>
      <w:marBottom w:val="0"/>
      <w:divBdr>
        <w:top w:val="none" w:sz="0" w:space="0" w:color="auto"/>
        <w:left w:val="none" w:sz="0" w:space="0" w:color="auto"/>
        <w:bottom w:val="none" w:sz="0" w:space="0" w:color="auto"/>
        <w:right w:val="none" w:sz="0" w:space="0" w:color="auto"/>
      </w:divBdr>
      <w:divsChild>
        <w:div w:id="662245134">
          <w:marLeft w:val="0"/>
          <w:marRight w:val="0"/>
          <w:marTop w:val="0"/>
          <w:marBottom w:val="0"/>
          <w:divBdr>
            <w:top w:val="none" w:sz="0" w:space="0" w:color="auto"/>
            <w:left w:val="none" w:sz="0" w:space="0" w:color="auto"/>
            <w:bottom w:val="none" w:sz="0" w:space="0" w:color="auto"/>
            <w:right w:val="none" w:sz="0" w:space="0" w:color="auto"/>
          </w:divBdr>
          <w:divsChild>
            <w:div w:id="2024014569">
              <w:marLeft w:val="0"/>
              <w:marRight w:val="0"/>
              <w:marTop w:val="0"/>
              <w:marBottom w:val="0"/>
              <w:divBdr>
                <w:top w:val="none" w:sz="0" w:space="0" w:color="auto"/>
                <w:left w:val="none" w:sz="0" w:space="0" w:color="auto"/>
                <w:bottom w:val="none" w:sz="0" w:space="0" w:color="auto"/>
                <w:right w:val="none" w:sz="0" w:space="0" w:color="auto"/>
              </w:divBdr>
              <w:divsChild>
                <w:div w:id="1974167232">
                  <w:marLeft w:val="0"/>
                  <w:marRight w:val="0"/>
                  <w:marTop w:val="0"/>
                  <w:marBottom w:val="0"/>
                  <w:divBdr>
                    <w:top w:val="none" w:sz="0" w:space="0" w:color="auto"/>
                    <w:left w:val="none" w:sz="0" w:space="0" w:color="auto"/>
                    <w:bottom w:val="none" w:sz="0" w:space="0" w:color="auto"/>
                    <w:right w:val="none" w:sz="0" w:space="0" w:color="auto"/>
                  </w:divBdr>
                  <w:divsChild>
                    <w:div w:id="205676564">
                      <w:marLeft w:val="0"/>
                      <w:marRight w:val="0"/>
                      <w:marTop w:val="0"/>
                      <w:marBottom w:val="0"/>
                      <w:divBdr>
                        <w:top w:val="none" w:sz="0" w:space="0" w:color="auto"/>
                        <w:left w:val="none" w:sz="0" w:space="0" w:color="auto"/>
                        <w:bottom w:val="none" w:sz="0" w:space="0" w:color="auto"/>
                        <w:right w:val="none" w:sz="0" w:space="0" w:color="auto"/>
                      </w:divBdr>
                      <w:divsChild>
                        <w:div w:id="1139303635">
                          <w:marLeft w:val="0"/>
                          <w:marRight w:val="0"/>
                          <w:marTop w:val="0"/>
                          <w:marBottom w:val="0"/>
                          <w:divBdr>
                            <w:top w:val="none" w:sz="0" w:space="0" w:color="auto"/>
                            <w:left w:val="none" w:sz="0" w:space="0" w:color="auto"/>
                            <w:bottom w:val="none" w:sz="0" w:space="0" w:color="auto"/>
                            <w:right w:val="none" w:sz="0" w:space="0" w:color="auto"/>
                          </w:divBdr>
                          <w:divsChild>
                            <w:div w:id="99996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65485710">
      <w:bodyDiv w:val="1"/>
      <w:marLeft w:val="0"/>
      <w:marRight w:val="0"/>
      <w:marTop w:val="0"/>
      <w:marBottom w:val="0"/>
      <w:divBdr>
        <w:top w:val="none" w:sz="0" w:space="0" w:color="auto"/>
        <w:left w:val="none" w:sz="0" w:space="0" w:color="auto"/>
        <w:bottom w:val="none" w:sz="0" w:space="0" w:color="auto"/>
        <w:right w:val="none" w:sz="0" w:space="0" w:color="auto"/>
      </w:divBdr>
      <w:divsChild>
        <w:div w:id="1943417458">
          <w:marLeft w:val="0"/>
          <w:marRight w:val="0"/>
          <w:marTop w:val="0"/>
          <w:marBottom w:val="0"/>
          <w:divBdr>
            <w:top w:val="none" w:sz="0" w:space="0" w:color="auto"/>
            <w:left w:val="none" w:sz="0" w:space="0" w:color="auto"/>
            <w:bottom w:val="none" w:sz="0" w:space="0" w:color="auto"/>
            <w:right w:val="none" w:sz="0" w:space="0" w:color="auto"/>
          </w:divBdr>
          <w:divsChild>
            <w:div w:id="1905947889">
              <w:marLeft w:val="0"/>
              <w:marRight w:val="0"/>
              <w:marTop w:val="0"/>
              <w:marBottom w:val="0"/>
              <w:divBdr>
                <w:top w:val="none" w:sz="0" w:space="0" w:color="auto"/>
                <w:left w:val="none" w:sz="0" w:space="0" w:color="auto"/>
                <w:bottom w:val="none" w:sz="0" w:space="0" w:color="auto"/>
                <w:right w:val="none" w:sz="0" w:space="0" w:color="auto"/>
              </w:divBdr>
              <w:divsChild>
                <w:div w:id="1739589555">
                  <w:marLeft w:val="0"/>
                  <w:marRight w:val="0"/>
                  <w:marTop w:val="0"/>
                  <w:marBottom w:val="0"/>
                  <w:divBdr>
                    <w:top w:val="none" w:sz="0" w:space="0" w:color="auto"/>
                    <w:left w:val="none" w:sz="0" w:space="0" w:color="auto"/>
                    <w:bottom w:val="none" w:sz="0" w:space="0" w:color="auto"/>
                    <w:right w:val="none" w:sz="0" w:space="0" w:color="auto"/>
                  </w:divBdr>
                  <w:divsChild>
                    <w:div w:id="335695486">
                      <w:marLeft w:val="0"/>
                      <w:marRight w:val="0"/>
                      <w:marTop w:val="0"/>
                      <w:marBottom w:val="0"/>
                      <w:divBdr>
                        <w:top w:val="none" w:sz="0" w:space="0" w:color="auto"/>
                        <w:left w:val="none" w:sz="0" w:space="0" w:color="auto"/>
                        <w:bottom w:val="none" w:sz="0" w:space="0" w:color="auto"/>
                        <w:right w:val="none" w:sz="0" w:space="0" w:color="auto"/>
                      </w:divBdr>
                      <w:divsChild>
                        <w:div w:id="406272595">
                          <w:marLeft w:val="0"/>
                          <w:marRight w:val="0"/>
                          <w:marTop w:val="0"/>
                          <w:marBottom w:val="0"/>
                          <w:divBdr>
                            <w:top w:val="none" w:sz="0" w:space="0" w:color="auto"/>
                            <w:left w:val="none" w:sz="0" w:space="0" w:color="auto"/>
                            <w:bottom w:val="none" w:sz="0" w:space="0" w:color="auto"/>
                            <w:right w:val="none" w:sz="0" w:space="0" w:color="auto"/>
                          </w:divBdr>
                          <w:divsChild>
                            <w:div w:id="2146386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769478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czarnecka@wardcc.com" TargetMode="External"/><Relationship Id="rId13" Type="http://schemas.openxmlformats.org/officeDocument/2006/relationships/hyperlink" Target="https://www.chamberlainlaw.com/attorneys-Nicholas_Papleacos.html" TargetMode="External"/><Relationship Id="rId18" Type="http://schemas.openxmlformats.org/officeDocument/2006/relationships/hyperlink" Target="https://www.chamberlainlaw.com/attorneys-Larry_Campagna.html" TargetMode="External"/><Relationship Id="rId26" Type="http://schemas.openxmlformats.org/officeDocument/2006/relationships/hyperlink" Target="https://www.chamberlainlaw.com/attorneys-Kerry_Williams.html" TargetMode="External"/><Relationship Id="rId39" Type="http://schemas.openxmlformats.org/officeDocument/2006/relationships/theme" Target="theme/theme1.xml"/><Relationship Id="rId3" Type="http://schemas.microsoft.com/office/2007/relationships/stylesWithEffects" Target="stylesWithEffects.xml"/><Relationship Id="rId21" Type="http://schemas.openxmlformats.org/officeDocument/2006/relationships/hyperlink" Target="https://www.chamberlainlaw.com/attorneys-George_Hrdlicka.html" TargetMode="External"/><Relationship Id="rId34" Type="http://schemas.openxmlformats.org/officeDocument/2006/relationships/hyperlink" Target="https://www.chamberlainlaw.com/attorneys-Jaime_Vasquez.html" TargetMode="External"/><Relationship Id="rId7" Type="http://schemas.openxmlformats.org/officeDocument/2006/relationships/endnotes" Target="endnotes.xml"/><Relationship Id="rId12" Type="http://schemas.openxmlformats.org/officeDocument/2006/relationships/hyperlink" Target="https://www.chamberlainlaw.com/attorneys-J_Scot_Kirkpatrick.html" TargetMode="External"/><Relationship Id="rId17" Type="http://schemas.openxmlformats.org/officeDocument/2006/relationships/hyperlink" Target="https://www.chamberlainlaw.com/attorneys-Brett_Berly.html" TargetMode="External"/><Relationship Id="rId25" Type="http://schemas.openxmlformats.org/officeDocument/2006/relationships/hyperlink" Target="https://www.chamberlainlaw.com/attorneys-Juan_F_Vasquez_Jr.html" TargetMode="External"/><Relationship Id="rId33" Type="http://schemas.openxmlformats.org/officeDocument/2006/relationships/hyperlink" Target="https://www.chamberlainlaw.com/attorneys-Joshua_Sutin.html" TargetMode="External"/><Relationship Id="rId38"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chamberlainlaw.com/attorneys-Lawrence_Bass.html" TargetMode="External"/><Relationship Id="rId20" Type="http://schemas.openxmlformats.org/officeDocument/2006/relationships/hyperlink" Target="https://www.chamberlainlaw.com/attorneys-Jack_Eckels.html" TargetMode="External"/><Relationship Id="rId29" Type="http://schemas.openxmlformats.org/officeDocument/2006/relationships/hyperlink" Target="https://www.chamberlainlaw.com/attorneys-Kenneth_Trujillo_Commercial_and_Specialty_Litigation.html"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www.chamberlainlaw.com/attorneys-Thomas_Jones_Jr.html" TargetMode="External"/><Relationship Id="rId24" Type="http://schemas.openxmlformats.org/officeDocument/2006/relationships/hyperlink" Target="https://www.chamberlainlaw.com/attorneys-Lawrence_Sherlock.html" TargetMode="External"/><Relationship Id="rId32" Type="http://schemas.openxmlformats.org/officeDocument/2006/relationships/hyperlink" Target="https://www.chamberlainlaw.com/attorneys-Charles_J_Chad_Muller.html" TargetMode="External"/><Relationship Id="rId37"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www.chamberlainlaw.com/attorneys-Hale_Sheppard.html" TargetMode="External"/><Relationship Id="rId23" Type="http://schemas.openxmlformats.org/officeDocument/2006/relationships/hyperlink" Target="https://www.chamberlainlaw.com/attorneys-Collin_Rose.html" TargetMode="External"/><Relationship Id="rId28" Type="http://schemas.openxmlformats.org/officeDocument/2006/relationships/hyperlink" Target="https://www.chamberlainlaw.com/attorneys-Philip_Karter-Tax_Controversy_and_Tax_Litigation.html" TargetMode="External"/><Relationship Id="rId36" Type="http://schemas.openxmlformats.org/officeDocument/2006/relationships/hyperlink" Target="https://www.chamberlainlaw.com/attorneys-Jaime_Vasquez.html" TargetMode="External"/><Relationship Id="rId10" Type="http://schemas.openxmlformats.org/officeDocument/2006/relationships/hyperlink" Target="https://www.chamberlainlaw.com/attorneys-David_Aughtry_Tax_Controversy_Attorney.html" TargetMode="External"/><Relationship Id="rId19" Type="http://schemas.openxmlformats.org/officeDocument/2006/relationships/hyperlink" Target="https://www.chamberlainlaw.com/attorneys-George_Connelly_Jr.html" TargetMode="External"/><Relationship Id="rId31" Type="http://schemas.openxmlformats.org/officeDocument/2006/relationships/hyperlink" Target="https://www.chamberlainlaw.com/attorneys-Bill_Lester.html" TargetMode="External"/><Relationship Id="rId4" Type="http://schemas.openxmlformats.org/officeDocument/2006/relationships/settings" Target="settings.xml"/><Relationship Id="rId9" Type="http://schemas.openxmlformats.org/officeDocument/2006/relationships/hyperlink" Target="http://www.chamberlainlaw.com" TargetMode="External"/><Relationship Id="rId14" Type="http://schemas.openxmlformats.org/officeDocument/2006/relationships/hyperlink" Target="https://www.chamberlainlaw.com/attorneys-Seth_Price.html" TargetMode="External"/><Relationship Id="rId22" Type="http://schemas.openxmlformats.org/officeDocument/2006/relationships/hyperlink" Target="https://www.chamberlainlaw.com/attorneys-Stephen_Mason.html" TargetMode="External"/><Relationship Id="rId27" Type="http://schemas.openxmlformats.org/officeDocument/2006/relationships/hyperlink" Target="https://www.chamberlainlaw.com/attorneys-Peter_Williamson.html" TargetMode="External"/><Relationship Id="rId30" Type="http://schemas.openxmlformats.org/officeDocument/2006/relationships/hyperlink" Target="https://www.chamberlainlaw.com/attorneys-Stewart_Weintraub-State_and_Local_Tax_Planning_Controversy_and_Litigation.html" TargetMode="External"/><Relationship Id="rId35" Type="http://schemas.openxmlformats.org/officeDocument/2006/relationships/hyperlink" Target="https://www.chamberlainlaw.com/attorneys-Philip_Karter-Tax_Controversy_and_Tax_Litigation.htm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A2E5CA3B</Template>
  <TotalTime>0</TotalTime>
  <Pages>3</Pages>
  <Words>1265</Words>
  <Characters>7212</Characters>
  <Application>Microsoft Office Word</Application>
  <DocSecurity>4</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ERGOS Technology</Company>
  <LinksUpToDate>false</LinksUpToDate>
  <CharactersWithSpaces>8461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Lynn Hancock</dc:creator>
  <cp:lastModifiedBy>John Meredith</cp:lastModifiedBy>
  <cp:revision>2</cp:revision>
  <cp:lastPrinted>2014-11-25T16:30:00Z</cp:lastPrinted>
  <dcterms:created xsi:type="dcterms:W3CDTF">2018-09-17T16:08:00Z</dcterms:created>
  <dcterms:modified xsi:type="dcterms:W3CDTF">2018-09-17T16:08:00Z</dcterms:modified>
</cp:coreProperties>
</file>