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DF0" w:rsidRDefault="00A46DF0" w:rsidP="00F20001">
      <w:pPr>
        <w:spacing w:line="240" w:lineRule="auto"/>
        <w:rPr>
          <w:rFonts w:cstheme="minorHAnsi"/>
          <w:b/>
        </w:rPr>
      </w:pPr>
      <w:r w:rsidRPr="001705FE">
        <w:rPr>
          <w:rFonts w:cstheme="minorHAnsi"/>
          <w:b/>
        </w:rPr>
        <w:t>FOR IMMEDIATE RELEASE</w:t>
      </w:r>
    </w:p>
    <w:p w:rsidR="00A46DF0" w:rsidRDefault="00A46DF0" w:rsidP="00F20001">
      <w:pPr>
        <w:spacing w:after="0" w:line="240" w:lineRule="auto"/>
        <w:jc w:val="right"/>
        <w:rPr>
          <w:rFonts w:cstheme="minorHAnsi"/>
          <w:b/>
        </w:rPr>
      </w:pPr>
      <w:r w:rsidRPr="001705FE">
        <w:rPr>
          <w:rFonts w:cstheme="minorHAnsi"/>
        </w:rPr>
        <w:t>Contact:</w:t>
      </w:r>
      <w:r w:rsidRPr="001705FE">
        <w:rPr>
          <w:rFonts w:cstheme="minorHAnsi"/>
          <w:b/>
        </w:rPr>
        <w:t xml:space="preserve"> </w:t>
      </w:r>
      <w:r>
        <w:rPr>
          <w:rFonts w:cstheme="minorHAnsi"/>
        </w:rPr>
        <w:t>Sarah Larson</w:t>
      </w:r>
    </w:p>
    <w:p w:rsidR="00A46DF0" w:rsidRDefault="007C2861" w:rsidP="00F20001">
      <w:pPr>
        <w:spacing w:after="0" w:line="240" w:lineRule="auto"/>
        <w:jc w:val="right"/>
        <w:rPr>
          <w:rFonts w:cstheme="minorHAnsi"/>
          <w:b/>
        </w:rPr>
      </w:pPr>
      <w:hyperlink r:id="rId5" w:history="1">
        <w:r w:rsidR="00A46DF0" w:rsidRPr="007B6AF3">
          <w:rPr>
            <w:rStyle w:val="Hyperlink"/>
            <w:rFonts w:cstheme="minorHAnsi"/>
          </w:rPr>
          <w:t>sarah@furiarubel.com</w:t>
        </w:r>
      </w:hyperlink>
      <w:r w:rsidR="00A46DF0">
        <w:rPr>
          <w:rFonts w:cstheme="minorHAnsi"/>
        </w:rPr>
        <w:t xml:space="preserve"> / 215-340-0480</w:t>
      </w:r>
    </w:p>
    <w:p w:rsidR="00A46DF0" w:rsidRPr="00A46DF0" w:rsidRDefault="00A46DF0" w:rsidP="00F20001">
      <w:pPr>
        <w:spacing w:line="240" w:lineRule="auto"/>
        <w:jc w:val="right"/>
        <w:rPr>
          <w:rFonts w:cstheme="minorHAnsi"/>
          <w:b/>
        </w:rPr>
      </w:pPr>
    </w:p>
    <w:p w:rsidR="00A46DF0" w:rsidRPr="001705FE" w:rsidRDefault="00B01F85" w:rsidP="00F20001">
      <w:pPr>
        <w:spacing w:line="240" w:lineRule="auto"/>
        <w:jc w:val="center"/>
        <w:rPr>
          <w:rFonts w:ascii="Calibri" w:hAnsi="Calibri" w:cs="Calibri"/>
          <w:b/>
          <w:sz w:val="28"/>
          <w:szCs w:val="28"/>
        </w:rPr>
      </w:pPr>
      <w:r>
        <w:rPr>
          <w:rFonts w:cstheme="minorHAnsi"/>
          <w:b/>
          <w:sz w:val="28"/>
          <w:szCs w:val="28"/>
        </w:rPr>
        <w:t>Chamberlain Hrdlicka Attorneys</w:t>
      </w:r>
      <w:r w:rsidR="00BA3773">
        <w:rPr>
          <w:rFonts w:cstheme="minorHAnsi"/>
          <w:b/>
          <w:sz w:val="28"/>
          <w:szCs w:val="28"/>
        </w:rPr>
        <w:t xml:space="preserve"> </w:t>
      </w:r>
      <w:r w:rsidR="00E768D0">
        <w:rPr>
          <w:rFonts w:cstheme="minorHAnsi"/>
          <w:b/>
          <w:sz w:val="28"/>
          <w:szCs w:val="28"/>
        </w:rPr>
        <w:t xml:space="preserve">Named </w:t>
      </w:r>
      <w:r w:rsidR="009B245D">
        <w:rPr>
          <w:rFonts w:cstheme="minorHAnsi"/>
          <w:b/>
          <w:sz w:val="28"/>
          <w:szCs w:val="28"/>
        </w:rPr>
        <w:t xml:space="preserve">2014 </w:t>
      </w:r>
      <w:r w:rsidR="00E768D0">
        <w:rPr>
          <w:rFonts w:cstheme="minorHAnsi"/>
          <w:b/>
          <w:sz w:val="28"/>
          <w:szCs w:val="28"/>
        </w:rPr>
        <w:t>Pennsylvania Super Lawyer</w:t>
      </w:r>
      <w:r>
        <w:rPr>
          <w:rFonts w:cstheme="minorHAnsi"/>
          <w:b/>
          <w:sz w:val="28"/>
          <w:szCs w:val="28"/>
        </w:rPr>
        <w:t>s</w:t>
      </w:r>
      <w:r w:rsidR="00BA3773">
        <w:rPr>
          <w:rFonts w:cstheme="minorHAnsi"/>
          <w:b/>
          <w:sz w:val="28"/>
          <w:szCs w:val="28"/>
        </w:rPr>
        <w:t xml:space="preserve"> </w:t>
      </w:r>
    </w:p>
    <w:p w:rsidR="00A46DF0" w:rsidRDefault="00CF4961" w:rsidP="00F20001">
      <w:pPr>
        <w:spacing w:line="240" w:lineRule="auto"/>
        <w:jc w:val="center"/>
        <w:rPr>
          <w:rFonts w:ascii="Calibri" w:hAnsi="Calibri" w:cs="Calibri"/>
          <w:i/>
        </w:rPr>
      </w:pPr>
      <w:r>
        <w:rPr>
          <w:rFonts w:ascii="Calibri" w:hAnsi="Calibri" w:cs="Calibri"/>
          <w:i/>
        </w:rPr>
        <w:t>Elizabeth Fenton and Stewart Weintraub</w:t>
      </w:r>
      <w:r w:rsidR="009B245D">
        <w:rPr>
          <w:rFonts w:ascii="Calibri" w:hAnsi="Calibri" w:cs="Calibri"/>
          <w:i/>
        </w:rPr>
        <w:t xml:space="preserve"> in the</w:t>
      </w:r>
      <w:r w:rsidR="00E768D0" w:rsidRPr="00F07392">
        <w:rPr>
          <w:rFonts w:cstheme="minorHAnsi"/>
          <w:i/>
        </w:rPr>
        <w:t xml:space="preserve"> Philadelphia office of </w:t>
      </w:r>
      <w:r w:rsidR="009B245D">
        <w:rPr>
          <w:rFonts w:cstheme="minorHAnsi"/>
          <w:i/>
        </w:rPr>
        <w:t>Chamberlain Hrdlicka</w:t>
      </w:r>
      <w:r w:rsidR="00297AE3">
        <w:rPr>
          <w:rFonts w:cstheme="minorHAnsi"/>
          <w:i/>
        </w:rPr>
        <w:t xml:space="preserve"> </w:t>
      </w:r>
      <w:r w:rsidR="00E768D0">
        <w:rPr>
          <w:rFonts w:cstheme="minorHAnsi"/>
          <w:i/>
        </w:rPr>
        <w:t>recog</w:t>
      </w:r>
      <w:r w:rsidR="00F13628">
        <w:rPr>
          <w:rFonts w:cstheme="minorHAnsi"/>
          <w:i/>
        </w:rPr>
        <w:t>nized among</w:t>
      </w:r>
      <w:r w:rsidR="00E768D0">
        <w:rPr>
          <w:rFonts w:cstheme="minorHAnsi"/>
          <w:i/>
        </w:rPr>
        <w:t xml:space="preserve"> top lawyers in Pennsylvania</w:t>
      </w:r>
    </w:p>
    <w:p w:rsidR="007F5620" w:rsidRDefault="002F5652" w:rsidP="00F20001">
      <w:pPr>
        <w:spacing w:line="240" w:lineRule="auto"/>
        <w:rPr>
          <w:rFonts w:cstheme="minorHAnsi"/>
        </w:rPr>
      </w:pPr>
      <w:r>
        <w:rPr>
          <w:rFonts w:cstheme="minorHAnsi"/>
          <w:b/>
        </w:rPr>
        <w:t>PHILADELPHIA (May 2014</w:t>
      </w:r>
      <w:r w:rsidR="00A46DF0" w:rsidRPr="001705FE">
        <w:rPr>
          <w:rFonts w:cstheme="minorHAnsi"/>
          <w:b/>
        </w:rPr>
        <w:t xml:space="preserve">) </w:t>
      </w:r>
      <w:r w:rsidR="00A46DF0" w:rsidRPr="001705FE">
        <w:rPr>
          <w:rFonts w:cstheme="minorHAnsi"/>
        </w:rPr>
        <w:t>–</w:t>
      </w:r>
      <w:r w:rsidR="002E2326">
        <w:rPr>
          <w:rFonts w:cstheme="minorHAnsi"/>
        </w:rPr>
        <w:t xml:space="preserve"> </w:t>
      </w:r>
      <w:r w:rsidR="00DA3ECA">
        <w:rPr>
          <w:rFonts w:cstheme="minorHAnsi"/>
        </w:rPr>
        <w:t xml:space="preserve">The law firm of </w:t>
      </w:r>
      <w:hyperlink r:id="rId6" w:history="1">
        <w:r w:rsidR="00DA3ECA" w:rsidRPr="00216503">
          <w:rPr>
            <w:rStyle w:val="Hyperlink"/>
            <w:rFonts w:cstheme="minorHAnsi"/>
          </w:rPr>
          <w:t>Chamberlain</w:t>
        </w:r>
        <w:r w:rsidR="007F5620">
          <w:rPr>
            <w:rStyle w:val="Hyperlink"/>
            <w:rFonts w:cstheme="minorHAnsi"/>
          </w:rPr>
          <w:t>,</w:t>
        </w:r>
        <w:r w:rsidR="00DA3ECA" w:rsidRPr="00216503">
          <w:rPr>
            <w:rStyle w:val="Hyperlink"/>
            <w:rFonts w:cstheme="minorHAnsi"/>
          </w:rPr>
          <w:t xml:space="preserve"> Hrdlicka</w:t>
        </w:r>
      </w:hyperlink>
      <w:r w:rsidR="007F5620">
        <w:rPr>
          <w:rStyle w:val="Hyperlink"/>
          <w:rFonts w:cstheme="minorHAnsi"/>
        </w:rPr>
        <w:t>, White, Williams &amp; Aughtry</w:t>
      </w:r>
      <w:r w:rsidR="00297AE3">
        <w:rPr>
          <w:rFonts w:cstheme="minorHAnsi"/>
        </w:rPr>
        <w:t xml:space="preserve"> is pleased to announce that</w:t>
      </w:r>
      <w:r w:rsidR="00B01F85">
        <w:rPr>
          <w:rFonts w:cstheme="minorHAnsi"/>
        </w:rPr>
        <w:t xml:space="preserve"> attorneys</w:t>
      </w:r>
      <w:r w:rsidR="00297AE3">
        <w:rPr>
          <w:rFonts w:cstheme="minorHAnsi"/>
        </w:rPr>
        <w:t xml:space="preserve"> </w:t>
      </w:r>
      <w:hyperlink r:id="rId7" w:history="1">
        <w:r w:rsidR="00297AE3" w:rsidRPr="00297AE3">
          <w:rPr>
            <w:rStyle w:val="Hyperlink"/>
            <w:rFonts w:cstheme="minorHAnsi"/>
          </w:rPr>
          <w:t>S</w:t>
        </w:r>
        <w:r w:rsidR="00DA3ECA" w:rsidRPr="00297AE3">
          <w:rPr>
            <w:rStyle w:val="Hyperlink"/>
            <w:rFonts w:cstheme="minorHAnsi"/>
          </w:rPr>
          <w:t>tewart M. Weintraub</w:t>
        </w:r>
      </w:hyperlink>
      <w:r w:rsidR="00B01F85">
        <w:t xml:space="preserve"> </w:t>
      </w:r>
      <w:r w:rsidR="00B01F85">
        <w:rPr>
          <w:rFonts w:cstheme="minorHAnsi"/>
        </w:rPr>
        <w:t xml:space="preserve">and </w:t>
      </w:r>
      <w:hyperlink r:id="rId8" w:history="1">
        <w:r w:rsidR="00B01F85" w:rsidRPr="00B01F85">
          <w:rPr>
            <w:rStyle w:val="Hyperlink"/>
            <w:rFonts w:cstheme="minorHAnsi"/>
          </w:rPr>
          <w:t>Elizabeth S. Fenton</w:t>
        </w:r>
      </w:hyperlink>
      <w:r w:rsidR="00B01F85">
        <w:rPr>
          <w:rFonts w:cstheme="minorHAnsi"/>
        </w:rPr>
        <w:t xml:space="preserve"> have</w:t>
      </w:r>
      <w:r w:rsidR="00DA3ECA">
        <w:rPr>
          <w:rFonts w:cstheme="minorHAnsi"/>
        </w:rPr>
        <w:t xml:space="preserve"> been </w:t>
      </w:r>
      <w:r w:rsidR="00B01F85">
        <w:rPr>
          <w:rFonts w:cstheme="minorHAnsi"/>
        </w:rPr>
        <w:t xml:space="preserve">named </w:t>
      </w:r>
      <w:r w:rsidR="009B245D">
        <w:rPr>
          <w:rFonts w:cstheme="minorHAnsi"/>
        </w:rPr>
        <w:t>2014</w:t>
      </w:r>
      <w:r w:rsidR="00297AE3" w:rsidRPr="00297AE3">
        <w:rPr>
          <w:rFonts w:cstheme="minorHAnsi"/>
        </w:rPr>
        <w:t xml:space="preserve"> </w:t>
      </w:r>
      <w:r w:rsidR="007F5620">
        <w:rPr>
          <w:rFonts w:cstheme="minorHAnsi"/>
        </w:rPr>
        <w:t>Pen</w:t>
      </w:r>
      <w:bookmarkStart w:id="0" w:name="_GoBack"/>
      <w:bookmarkEnd w:id="0"/>
      <w:r w:rsidR="007F5620">
        <w:rPr>
          <w:rFonts w:cstheme="minorHAnsi"/>
        </w:rPr>
        <w:t xml:space="preserve">nsylvania </w:t>
      </w:r>
      <w:r w:rsidR="009B245D">
        <w:rPr>
          <w:rFonts w:cstheme="minorHAnsi"/>
        </w:rPr>
        <w:t>Super Lawyer</w:t>
      </w:r>
      <w:r w:rsidR="00B01F85">
        <w:rPr>
          <w:rFonts w:cstheme="minorHAnsi"/>
        </w:rPr>
        <w:t>s</w:t>
      </w:r>
      <w:r w:rsidR="009B245D">
        <w:rPr>
          <w:rFonts w:cstheme="minorHAnsi"/>
        </w:rPr>
        <w:t xml:space="preserve"> by Thomson Reuters. </w:t>
      </w:r>
      <w:r w:rsidR="007F5620">
        <w:rPr>
          <w:rFonts w:cstheme="minorHAnsi"/>
        </w:rPr>
        <w:t>It is the 11</w:t>
      </w:r>
      <w:r w:rsidR="007F5620" w:rsidRPr="007F5620">
        <w:rPr>
          <w:rFonts w:cstheme="minorHAnsi"/>
          <w:vertAlign w:val="superscript"/>
        </w:rPr>
        <w:t>th</w:t>
      </w:r>
      <w:r w:rsidR="007F5620">
        <w:rPr>
          <w:rFonts w:cstheme="minorHAnsi"/>
        </w:rPr>
        <w:t xml:space="preserve"> year that </w:t>
      </w:r>
      <w:r w:rsidR="00DA3ECA">
        <w:rPr>
          <w:rFonts w:cstheme="minorHAnsi"/>
        </w:rPr>
        <w:t xml:space="preserve">Weintraub, who </w:t>
      </w:r>
      <w:r w:rsidR="009B245D">
        <w:rPr>
          <w:rFonts w:cstheme="minorHAnsi"/>
        </w:rPr>
        <w:t xml:space="preserve">chairs the firm’s </w:t>
      </w:r>
      <w:r w:rsidR="00297AE3">
        <w:rPr>
          <w:rFonts w:cstheme="minorHAnsi"/>
        </w:rPr>
        <w:t xml:space="preserve">state and local tax practice </w:t>
      </w:r>
      <w:r w:rsidR="00FB6CAE">
        <w:rPr>
          <w:rFonts w:cstheme="minorHAnsi"/>
        </w:rPr>
        <w:t>group</w:t>
      </w:r>
      <w:r w:rsidR="002C574B">
        <w:rPr>
          <w:rFonts w:cstheme="minorHAnsi"/>
        </w:rPr>
        <w:t>, has been named a Super Lawyer, an honor achieved by only the top 5 percent Pennsylvania’s 50,000 lawyers.</w:t>
      </w:r>
    </w:p>
    <w:p w:rsidR="00AA66FF" w:rsidRDefault="00AA66FF" w:rsidP="00F20001">
      <w:pPr>
        <w:spacing w:line="240" w:lineRule="auto"/>
        <w:rPr>
          <w:rFonts w:cstheme="minorHAnsi"/>
        </w:rPr>
      </w:pPr>
      <w:r>
        <w:rPr>
          <w:rFonts w:cstheme="minorHAnsi"/>
        </w:rPr>
        <w:t>“</w:t>
      </w:r>
      <w:r w:rsidRPr="00AA66FF">
        <w:rPr>
          <w:rFonts w:cstheme="minorHAnsi"/>
        </w:rPr>
        <w:t xml:space="preserve">After his ten previous appearances on the </w:t>
      </w:r>
      <w:r>
        <w:rPr>
          <w:rFonts w:cstheme="minorHAnsi"/>
        </w:rPr>
        <w:t xml:space="preserve">Super Lawyers </w:t>
      </w:r>
      <w:r w:rsidRPr="00AA66FF">
        <w:rPr>
          <w:rFonts w:cstheme="minorHAnsi"/>
        </w:rPr>
        <w:t>list, one might expect that we've become used to S</w:t>
      </w:r>
      <w:r>
        <w:rPr>
          <w:rFonts w:cstheme="minorHAnsi"/>
        </w:rPr>
        <w:t>tewart setting such a high bar,”</w:t>
      </w:r>
      <w:r w:rsidRPr="00AA66FF">
        <w:rPr>
          <w:rFonts w:cstheme="minorHAnsi"/>
        </w:rPr>
        <w:t xml:space="preserve"> said Managing Shareholder Wayne A. Risoli. </w:t>
      </w:r>
      <w:r>
        <w:rPr>
          <w:rFonts w:cstheme="minorHAnsi"/>
        </w:rPr>
        <w:t>“</w:t>
      </w:r>
      <w:r w:rsidR="00B01F85">
        <w:rPr>
          <w:rFonts w:cstheme="minorHAnsi"/>
        </w:rPr>
        <w:t>Now we congratulate Beth on her Super Lawyer rating.</w:t>
      </w:r>
      <w:r w:rsidRPr="00AA66FF">
        <w:rPr>
          <w:rFonts w:cstheme="minorHAnsi"/>
        </w:rPr>
        <w:t xml:space="preserve"> </w:t>
      </w:r>
      <w:r w:rsidR="00B01F85">
        <w:rPr>
          <w:rFonts w:cstheme="minorHAnsi"/>
        </w:rPr>
        <w:t xml:space="preserve">Our experienced and talented attorneys </w:t>
      </w:r>
      <w:r w:rsidR="00B01F85" w:rsidRPr="00AA66FF">
        <w:rPr>
          <w:rFonts w:cstheme="minorHAnsi"/>
        </w:rPr>
        <w:t>are</w:t>
      </w:r>
      <w:r w:rsidRPr="00AA66FF">
        <w:rPr>
          <w:rFonts w:cstheme="minorHAnsi"/>
        </w:rPr>
        <w:t xml:space="preserve"> part of what makes coming to work at Chamberlain Hrdlicka every day so extraordi</w:t>
      </w:r>
      <w:r>
        <w:rPr>
          <w:rFonts w:cstheme="minorHAnsi"/>
        </w:rPr>
        <w:t>nary. It never becomes routine.”</w:t>
      </w:r>
    </w:p>
    <w:p w:rsidR="00F84AB5" w:rsidRDefault="002C574B" w:rsidP="00F20001">
      <w:pPr>
        <w:spacing w:line="240" w:lineRule="auto"/>
        <w:rPr>
          <w:rFonts w:cstheme="minorHAnsi"/>
        </w:rPr>
      </w:pPr>
      <w:r w:rsidRPr="007F5620">
        <w:rPr>
          <w:rFonts w:cstheme="minorHAnsi"/>
        </w:rPr>
        <w:t>Super Lawyers is a rating service of outstanding lawyers from more than 70 practice</w:t>
      </w:r>
      <w:r w:rsidR="0087527C">
        <w:rPr>
          <w:rFonts w:cstheme="minorHAnsi"/>
        </w:rPr>
        <w:t xml:space="preserve"> areas who have attained a high </w:t>
      </w:r>
      <w:r w:rsidRPr="007F5620">
        <w:rPr>
          <w:rFonts w:cstheme="minorHAnsi"/>
        </w:rPr>
        <w:t xml:space="preserve">degree of peer recognition and professional achievement. The </w:t>
      </w:r>
      <w:r>
        <w:rPr>
          <w:rFonts w:cstheme="minorHAnsi"/>
        </w:rPr>
        <w:t xml:space="preserve">multi-phased </w:t>
      </w:r>
      <w:r w:rsidRPr="007F5620">
        <w:rPr>
          <w:rFonts w:cstheme="minorHAnsi"/>
        </w:rPr>
        <w:t>selection</w:t>
      </w:r>
      <w:r w:rsidR="007F40F2">
        <w:rPr>
          <w:rFonts w:cstheme="minorHAnsi"/>
        </w:rPr>
        <w:t xml:space="preserve"> process</w:t>
      </w:r>
      <w:r w:rsidRPr="007F5620">
        <w:rPr>
          <w:rFonts w:cstheme="minorHAnsi"/>
        </w:rPr>
        <w:t xml:space="preserve"> includes </w:t>
      </w:r>
      <w:r>
        <w:rPr>
          <w:rFonts w:cstheme="minorHAnsi"/>
        </w:rPr>
        <w:t>peer nominations, independent research,</w:t>
      </w:r>
      <w:r w:rsidRPr="007F5620">
        <w:rPr>
          <w:rFonts w:cstheme="minorHAnsi"/>
        </w:rPr>
        <w:t xml:space="preserve"> and peer evaluations.</w:t>
      </w:r>
      <w:r>
        <w:rPr>
          <w:rFonts w:cstheme="minorHAnsi"/>
        </w:rPr>
        <w:t xml:space="preserve"> </w:t>
      </w:r>
    </w:p>
    <w:p w:rsidR="00CF4961" w:rsidRPr="00CF4961" w:rsidRDefault="00CF4961" w:rsidP="00CF4961">
      <w:pPr>
        <w:spacing w:line="240" w:lineRule="auto"/>
        <w:rPr>
          <w:rFonts w:cstheme="minorHAnsi"/>
        </w:rPr>
      </w:pPr>
      <w:r>
        <w:rPr>
          <w:rFonts w:cstheme="minorHAnsi"/>
        </w:rPr>
        <w:t xml:space="preserve">An experienced business attorney, </w:t>
      </w:r>
      <w:r w:rsidRPr="00CF4961">
        <w:rPr>
          <w:rFonts w:cstheme="minorHAnsi"/>
        </w:rPr>
        <w:t>Fenton litigates, arbitrates and tries cases involving business torts, joint venture dissolutions, and corporate governance disputes. Based on her experience litigating the boundaries of corporate and LLC limited liability, she publishes and speaks regularly on piercing the corporate veil and the doctrine’s interplay with the fiduciary duties of offic</w:t>
      </w:r>
      <w:r>
        <w:rPr>
          <w:rFonts w:cstheme="minorHAnsi"/>
        </w:rPr>
        <w:t>ers, directors and members. Fenton joined Chamberlain Hrdlicka as a shareholder in 2013 and currently c</w:t>
      </w:r>
      <w:r w:rsidRPr="00CF4961">
        <w:rPr>
          <w:rFonts w:cstheme="minorHAnsi"/>
        </w:rPr>
        <w:t>hair</w:t>
      </w:r>
      <w:r>
        <w:rPr>
          <w:rFonts w:cstheme="minorHAnsi"/>
        </w:rPr>
        <w:t xml:space="preserve">s </w:t>
      </w:r>
      <w:r w:rsidRPr="00CF4961">
        <w:rPr>
          <w:rFonts w:cstheme="minorHAnsi"/>
        </w:rPr>
        <w:t xml:space="preserve">the Business Torts </w:t>
      </w:r>
      <w:r w:rsidR="005C0E5B">
        <w:rPr>
          <w:rFonts w:cstheme="minorHAnsi"/>
        </w:rPr>
        <w:t xml:space="preserve">and Unfair Competition </w:t>
      </w:r>
      <w:r w:rsidRPr="00CF4961">
        <w:rPr>
          <w:rFonts w:cstheme="minorHAnsi"/>
        </w:rPr>
        <w:t>Committee of the American Bar Ass</w:t>
      </w:r>
      <w:r>
        <w:rPr>
          <w:rFonts w:cstheme="minorHAnsi"/>
        </w:rPr>
        <w:t>ociation Section of Litigation.</w:t>
      </w:r>
    </w:p>
    <w:p w:rsidR="002C574B" w:rsidRDefault="002C574B" w:rsidP="00F20001">
      <w:pPr>
        <w:spacing w:line="240" w:lineRule="auto"/>
        <w:rPr>
          <w:rFonts w:cstheme="minorHAnsi"/>
        </w:rPr>
      </w:pPr>
      <w:r w:rsidRPr="002C574B">
        <w:rPr>
          <w:rFonts w:cstheme="minorHAnsi"/>
        </w:rPr>
        <w:t xml:space="preserve">Since being admitted to the Pennsylvania bar in 1971, Weintraub has </w:t>
      </w:r>
      <w:r w:rsidR="007F40F2">
        <w:rPr>
          <w:rFonts w:cstheme="minorHAnsi"/>
        </w:rPr>
        <w:t xml:space="preserve">focused his practice upon state </w:t>
      </w:r>
      <w:r w:rsidRPr="002C574B">
        <w:rPr>
          <w:rFonts w:cstheme="minorHAnsi"/>
        </w:rPr>
        <w:t>and local taxation</w:t>
      </w:r>
      <w:r w:rsidR="003932E6">
        <w:rPr>
          <w:rFonts w:cstheme="minorHAnsi"/>
        </w:rPr>
        <w:t xml:space="preserve">.  </w:t>
      </w:r>
      <w:r w:rsidR="003932E6" w:rsidRPr="002C574B">
        <w:rPr>
          <w:rFonts w:cstheme="minorHAnsi"/>
        </w:rPr>
        <w:t xml:space="preserve">From audits through trials and appeals to the appellate courts, Weintraub represents clients in all aspects of state and local tax compliance and litigation. </w:t>
      </w:r>
      <w:r w:rsidR="007F40F2">
        <w:rPr>
          <w:rFonts w:cstheme="minorHAnsi"/>
        </w:rPr>
        <w:t>His</w:t>
      </w:r>
      <w:r w:rsidR="003932E6">
        <w:rPr>
          <w:rFonts w:cstheme="minorHAnsi"/>
        </w:rPr>
        <w:t xml:space="preserve"> practice also includes </w:t>
      </w:r>
      <w:r w:rsidRPr="002C574B">
        <w:rPr>
          <w:rFonts w:cstheme="minorHAnsi"/>
        </w:rPr>
        <w:t xml:space="preserve">helping </w:t>
      </w:r>
      <w:proofErr w:type="gramStart"/>
      <w:r w:rsidRPr="002C574B">
        <w:rPr>
          <w:rFonts w:cstheme="minorHAnsi"/>
        </w:rPr>
        <w:t>clients</w:t>
      </w:r>
      <w:proofErr w:type="gramEnd"/>
      <w:r w:rsidRPr="002C574B">
        <w:rPr>
          <w:rFonts w:cstheme="minorHAnsi"/>
        </w:rPr>
        <w:t xml:space="preserve"> plan and structure transactions so that all state and local tax obligations are minimized. A longtime respected tax professional in Philadelphia, Weintraub began his career with the City of Philadelphia Law Department. Now in private practice, </w:t>
      </w:r>
      <w:r w:rsidR="00CF4961">
        <w:rPr>
          <w:rFonts w:cstheme="minorHAnsi"/>
        </w:rPr>
        <w:t>he</w:t>
      </w:r>
      <w:r w:rsidRPr="002C574B">
        <w:rPr>
          <w:rFonts w:cstheme="minorHAnsi"/>
        </w:rPr>
        <w:t xml:space="preserve"> has been a shareholder at Chamberlain Hrdlicka since 2010.</w:t>
      </w:r>
    </w:p>
    <w:p w:rsidR="00F20001" w:rsidRDefault="00174643" w:rsidP="00F20001">
      <w:pPr>
        <w:spacing w:line="240" w:lineRule="auto"/>
        <w:rPr>
          <w:rFonts w:cstheme="minorHAnsi"/>
        </w:rPr>
      </w:pPr>
      <w:r w:rsidRPr="00174643">
        <w:rPr>
          <w:rFonts w:cstheme="minorHAnsi"/>
          <w:b/>
        </w:rPr>
        <w:t xml:space="preserve">About Chamberlain Hrdlicka </w:t>
      </w:r>
      <w:r w:rsidRPr="00174643">
        <w:rPr>
          <w:rFonts w:cstheme="minorHAnsi"/>
        </w:rPr>
        <w:t>–</w:t>
      </w:r>
      <w:r w:rsidRPr="00174643">
        <w:rPr>
          <w:rFonts w:cstheme="minorHAnsi"/>
          <w:b/>
        </w:rPr>
        <w:t xml:space="preserve"> </w:t>
      </w:r>
      <w:r w:rsidRPr="00174643">
        <w:rPr>
          <w:rFonts w:cstheme="minorHAnsi"/>
        </w:rPr>
        <w:t>Chamberlain Hrdlicka is a diversified business law firm with offices in Houston, Atlanta, Philadelphia, Denver and San Antonio. The firm represents both public and private companies as well as individuals and family-owned businesses across the nation. In addition to tax planning and tax controversy, the firm offers corporate, securities and finance, employment law and employee benefits, energy law, estate planning and administration, intellectual property, international and immigration law, commercial and business litigation, real estate and construction law.</w:t>
      </w:r>
    </w:p>
    <w:p w:rsidR="00F20001" w:rsidRPr="00297AE3" w:rsidRDefault="00F20001" w:rsidP="00F20001">
      <w:pPr>
        <w:spacing w:line="240" w:lineRule="auto"/>
        <w:jc w:val="center"/>
        <w:rPr>
          <w:rFonts w:cstheme="minorHAnsi"/>
        </w:rPr>
      </w:pPr>
      <w:r>
        <w:rPr>
          <w:rFonts w:cstheme="minorHAnsi"/>
        </w:rPr>
        <w:t># # #</w:t>
      </w:r>
    </w:p>
    <w:sectPr w:rsidR="00F20001" w:rsidRPr="00297AE3" w:rsidSect="00BA3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174643"/>
    <w:rsid w:val="00145A03"/>
    <w:rsid w:val="00174643"/>
    <w:rsid w:val="00196A0F"/>
    <w:rsid w:val="00241BBB"/>
    <w:rsid w:val="00297AE3"/>
    <w:rsid w:val="002C574B"/>
    <w:rsid w:val="002E2326"/>
    <w:rsid w:val="002F5652"/>
    <w:rsid w:val="003932E6"/>
    <w:rsid w:val="003938FB"/>
    <w:rsid w:val="004B3B9E"/>
    <w:rsid w:val="0056761C"/>
    <w:rsid w:val="005C0E5B"/>
    <w:rsid w:val="005C6AA7"/>
    <w:rsid w:val="00673D65"/>
    <w:rsid w:val="00680A48"/>
    <w:rsid w:val="007C2861"/>
    <w:rsid w:val="007F40F2"/>
    <w:rsid w:val="007F5620"/>
    <w:rsid w:val="0087527C"/>
    <w:rsid w:val="008F4D06"/>
    <w:rsid w:val="009B245D"/>
    <w:rsid w:val="009C6D76"/>
    <w:rsid w:val="00A46DF0"/>
    <w:rsid w:val="00AA66FF"/>
    <w:rsid w:val="00B01F85"/>
    <w:rsid w:val="00BA3773"/>
    <w:rsid w:val="00CB5B34"/>
    <w:rsid w:val="00CF4961"/>
    <w:rsid w:val="00DA3ECA"/>
    <w:rsid w:val="00DB3B46"/>
    <w:rsid w:val="00E768D0"/>
    <w:rsid w:val="00EB6E07"/>
    <w:rsid w:val="00EC3E75"/>
    <w:rsid w:val="00F13628"/>
    <w:rsid w:val="00F20001"/>
    <w:rsid w:val="00F84AB5"/>
    <w:rsid w:val="00FB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DF0"/>
    <w:rPr>
      <w:color w:val="0000FF"/>
      <w:u w:val="single"/>
    </w:rPr>
  </w:style>
  <w:style w:type="paragraph" w:styleId="NormalWeb">
    <w:name w:val="Normal (Web)"/>
    <w:basedOn w:val="Normal"/>
    <w:uiPriority w:val="99"/>
    <w:rsid w:val="002E232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2326"/>
    <w:rPr>
      <w:sz w:val="16"/>
      <w:szCs w:val="16"/>
    </w:rPr>
  </w:style>
  <w:style w:type="paragraph" w:styleId="CommentText">
    <w:name w:val="annotation text"/>
    <w:basedOn w:val="Normal"/>
    <w:link w:val="CommentTextChar"/>
    <w:uiPriority w:val="99"/>
    <w:semiHidden/>
    <w:unhideWhenUsed/>
    <w:rsid w:val="002E2326"/>
    <w:pPr>
      <w:spacing w:line="240" w:lineRule="auto"/>
    </w:pPr>
    <w:rPr>
      <w:sz w:val="20"/>
      <w:szCs w:val="20"/>
    </w:rPr>
  </w:style>
  <w:style w:type="character" w:customStyle="1" w:styleId="CommentTextChar">
    <w:name w:val="Comment Text Char"/>
    <w:basedOn w:val="DefaultParagraphFont"/>
    <w:link w:val="CommentText"/>
    <w:uiPriority w:val="99"/>
    <w:semiHidden/>
    <w:rsid w:val="002E2326"/>
    <w:rPr>
      <w:sz w:val="20"/>
      <w:szCs w:val="20"/>
    </w:rPr>
  </w:style>
  <w:style w:type="paragraph" w:styleId="BalloonText">
    <w:name w:val="Balloon Text"/>
    <w:basedOn w:val="Normal"/>
    <w:link w:val="BalloonTextChar"/>
    <w:uiPriority w:val="99"/>
    <w:semiHidden/>
    <w:unhideWhenUsed/>
    <w:rsid w:val="002E2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mberlainlaw.com/attorneys-187.html" TargetMode="External"/><Relationship Id="rId3" Type="http://schemas.openxmlformats.org/officeDocument/2006/relationships/settings" Target="settings.xml"/><Relationship Id="rId7" Type="http://schemas.openxmlformats.org/officeDocument/2006/relationships/hyperlink" Target="https://www.chamberlainlaw.com/attorneys-14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hamberlainlaw.com" TargetMode="External"/><Relationship Id="rId5" Type="http://schemas.openxmlformats.org/officeDocument/2006/relationships/hyperlink" Target="mailto:sarah@furiarube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8EADEAA5</Template>
  <TotalTime>1</TotalTime>
  <Pages>1</Pages>
  <Words>515</Words>
  <Characters>2939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Furia Rubel Communications</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Larson</dc:creator>
  <cp:lastModifiedBy>Fayle, Tiffiny</cp:lastModifiedBy>
  <cp:revision>2</cp:revision>
  <dcterms:created xsi:type="dcterms:W3CDTF">2014-05-27T16:46:00Z</dcterms:created>
  <dcterms:modified xsi:type="dcterms:W3CDTF">2014-05-27T16:46:00Z</dcterms:modified>
</cp:coreProperties>
</file>